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AF86C" w14:textId="57FD59E6" w:rsidR="00CA01DC" w:rsidRPr="00CF3449" w:rsidRDefault="002074BE" w:rsidP="00CF3449">
      <w:pPr>
        <w:pStyle w:val="Heading4"/>
        <w:keepNext w:val="0"/>
        <w:keepLines w:val="0"/>
        <w:numPr>
          <w:ilvl w:val="3"/>
          <w:numId w:val="40"/>
        </w:numPr>
        <w:tabs>
          <w:tab w:val="left" w:pos="709"/>
          <w:tab w:val="left" w:pos="851"/>
          <w:tab w:val="left" w:pos="993"/>
        </w:tabs>
        <w:spacing w:before="0" w:after="240" w:line="276" w:lineRule="auto"/>
        <w:ind w:left="709" w:hanging="709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bookmarkStart w:id="0" w:name="_GoBack"/>
      <w:bookmarkEnd w:id="0"/>
      <w:r w:rsidRPr="00CF3449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ՀՀ հ</w:t>
      </w:r>
      <w:r w:rsidR="00B542AF" w:rsidRPr="00CF3449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աշվեքննիչ պալատի </w:t>
      </w:r>
      <w:r w:rsidR="00741960" w:rsidRPr="00CF3449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</w:t>
      </w:r>
      <w:r w:rsidR="00B542AF" w:rsidRPr="00CF3449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741960" w:rsidRPr="00CF3449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վերլուծական մաս</w:t>
      </w:r>
    </w:p>
    <w:p w14:paraId="50383875" w14:textId="7903B394" w:rsidR="00594643" w:rsidRPr="00CF3449" w:rsidRDefault="00594643" w:rsidP="00CF3449">
      <w:pPr>
        <w:pStyle w:val="Heading5"/>
        <w:numPr>
          <w:ilvl w:val="4"/>
          <w:numId w:val="40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CF3449">
        <w:rPr>
          <w:rFonts w:ascii="GHEA Grapalat" w:hAnsi="GHEA Grapalat"/>
          <w:b/>
          <w:color w:val="auto"/>
          <w:sz w:val="24"/>
          <w:szCs w:val="24"/>
        </w:rPr>
        <w:t>ՀՊ քաղաքականության հիմնական գերակայությունները</w:t>
      </w:r>
    </w:p>
    <w:p w14:paraId="3C7F7D18" w14:textId="076284F2" w:rsidR="00594643" w:rsidRPr="00C7081F" w:rsidRDefault="00594643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C7081F">
        <w:rPr>
          <w:rFonts w:ascii="GHEA Grapalat" w:hAnsi="GHEA Grapalat"/>
          <w:bCs/>
          <w:lang w:val="hy-AM"/>
        </w:rPr>
        <w:t>Հաշվեքննիչ պալատն արտաքին պետական հաշվեքննություն իրականացնող անկախ պետական մարմինն է, որը մշակում, հաստատում և իրականացնում է արտաքին պետական հաշվեքննության ոլորտում քաղաքականությունը:</w:t>
      </w:r>
    </w:p>
    <w:p w14:paraId="01EED92A" w14:textId="08F1F150" w:rsidR="00594643" w:rsidRPr="00C7081F" w:rsidRDefault="00071582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C7081F">
        <w:rPr>
          <w:rFonts w:ascii="GHEA Grapalat" w:hAnsi="GHEA Grapalat"/>
          <w:bCs/>
          <w:lang w:val="hy-AM"/>
        </w:rPr>
        <w:t>Պ</w:t>
      </w:r>
      <w:r w:rsidR="00594643" w:rsidRPr="00C7081F">
        <w:rPr>
          <w:rFonts w:ascii="GHEA Grapalat" w:hAnsi="GHEA Grapalat"/>
          <w:bCs/>
          <w:lang w:val="hy-AM"/>
        </w:rPr>
        <w:t>ալատի գործունեության նպատակը՝ հաշվեքննությունների իրականացմամբ հանրային ֆինանսների ու սեփականության ոլորտում, օրինականության և արդյունավետության պահպանման վերաբերյալ, հանրությանն ու Ազգային ժողով ժամանակին մասնագիտական և անկողմնակալ տեղեկատվություն ներկայացնելն է: Այս նպատակի իրագործման համար պալատը հաստատում է իր գործունեության՝ արտաքին պետական հաշվեքննության տարեկան ծրագիրը։</w:t>
      </w:r>
    </w:p>
    <w:p w14:paraId="430DD2C2" w14:textId="6227D750" w:rsidR="00594643" w:rsidRPr="00C7081F" w:rsidRDefault="000147F4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C7081F">
        <w:rPr>
          <w:rFonts w:ascii="GHEA Grapalat" w:hAnsi="GHEA Grapalat"/>
          <w:bCs/>
          <w:lang w:val="hy-AM"/>
        </w:rPr>
        <w:t>ՀՊ</w:t>
      </w:r>
      <w:r w:rsidR="00594643" w:rsidRPr="00C7081F">
        <w:rPr>
          <w:rFonts w:ascii="GHEA Grapalat" w:hAnsi="GHEA Grapalat"/>
          <w:bCs/>
          <w:lang w:val="hy-AM"/>
        </w:rPr>
        <w:t xml:space="preserve"> 2024թ</w:t>
      </w:r>
      <w:r w:rsidRPr="00C7081F">
        <w:rPr>
          <w:rFonts w:ascii="GHEA Grapalat" w:hAnsi="GHEA Grapalat"/>
          <w:bCs/>
          <w:lang w:val="hy-AM"/>
        </w:rPr>
        <w:t xml:space="preserve">. </w:t>
      </w:r>
      <w:r w:rsidR="00594643" w:rsidRPr="00C7081F">
        <w:rPr>
          <w:rFonts w:ascii="GHEA Grapalat" w:hAnsi="GHEA Grapalat"/>
          <w:bCs/>
          <w:lang w:val="hy-AM"/>
        </w:rPr>
        <w:t>գործունեության տարեկան ծրագրում ներառել է ՀՀ</w:t>
      </w:r>
      <w:r w:rsidRPr="00C7081F">
        <w:rPr>
          <w:rFonts w:ascii="GHEA Grapalat" w:hAnsi="GHEA Grapalat"/>
          <w:bCs/>
          <w:lang w:val="hy-AM"/>
        </w:rPr>
        <w:t xml:space="preserve"> 2024</w:t>
      </w:r>
      <w:r w:rsidR="00594643" w:rsidRPr="00C7081F">
        <w:rPr>
          <w:rFonts w:ascii="GHEA Grapalat" w:hAnsi="GHEA Grapalat"/>
          <w:bCs/>
          <w:lang w:val="hy-AM"/>
        </w:rPr>
        <w:t>թ</w:t>
      </w:r>
      <w:r w:rsidRPr="00C7081F">
        <w:rPr>
          <w:rFonts w:ascii="GHEA Grapalat" w:hAnsi="GHEA Grapalat"/>
          <w:bCs/>
          <w:lang w:val="hy-AM"/>
        </w:rPr>
        <w:t>.</w:t>
      </w:r>
      <w:r w:rsidR="00594643" w:rsidRPr="00C7081F">
        <w:rPr>
          <w:rFonts w:ascii="GHEA Grapalat" w:hAnsi="GHEA Grapalat"/>
          <w:bCs/>
          <w:lang w:val="hy-AM"/>
        </w:rPr>
        <w:t xml:space="preserve"> պետական բյուջեի կատարման վերաբերյալ եզրակացությունը կազմելու համար անհրաժեշտ և արտաքին պետական հաշվեքննության 2024-2026թ</w:t>
      </w:r>
      <w:r w:rsidRPr="00C7081F">
        <w:rPr>
          <w:rFonts w:ascii="GHEA Grapalat" w:hAnsi="GHEA Grapalat"/>
          <w:bCs/>
          <w:lang w:val="hy-AM"/>
        </w:rPr>
        <w:t>թ.</w:t>
      </w:r>
      <w:r w:rsidR="00594643" w:rsidRPr="00C7081F">
        <w:rPr>
          <w:rFonts w:ascii="GHEA Grapalat" w:hAnsi="GHEA Grapalat"/>
          <w:bCs/>
          <w:lang w:val="hy-AM"/>
        </w:rPr>
        <w:t xml:space="preserve"> առաջնահերթություններից բխող թեմատիկ հաշվեքննությունները: Վերջինները ծրագրում ներառվել են</w:t>
      </w:r>
      <w:r w:rsidRPr="00C7081F">
        <w:rPr>
          <w:rFonts w:ascii="GHEA Grapalat" w:hAnsi="GHEA Grapalat"/>
          <w:bCs/>
          <w:lang w:val="hy-AM"/>
        </w:rPr>
        <w:t>՝</w:t>
      </w:r>
      <w:r w:rsidR="00594643" w:rsidRPr="00C7081F">
        <w:rPr>
          <w:rFonts w:ascii="GHEA Grapalat" w:hAnsi="GHEA Grapalat"/>
          <w:bCs/>
          <w:lang w:val="hy-AM"/>
        </w:rPr>
        <w:t xml:space="preserve"> ելնելով մարդակենտրոն հաշվեքննությունների միջոցով, մարդու պա</w:t>
      </w:r>
      <w:r w:rsidR="00594643" w:rsidRPr="00C7081F">
        <w:rPr>
          <w:rFonts w:ascii="GHEA Grapalat" w:hAnsi="GHEA Grapalat"/>
          <w:bCs/>
          <w:lang w:val="hy-AM"/>
        </w:rPr>
        <w:softHyphen/>
        <w:t>հանջ</w:t>
      </w:r>
      <w:r w:rsidR="00594643" w:rsidRPr="00C7081F">
        <w:rPr>
          <w:rFonts w:ascii="GHEA Grapalat" w:hAnsi="GHEA Grapalat"/>
          <w:bCs/>
          <w:lang w:val="hy-AM"/>
        </w:rPr>
        <w:softHyphen/>
        <w:t>մունք</w:t>
      </w:r>
      <w:r w:rsidR="00594643" w:rsidRPr="00C7081F">
        <w:rPr>
          <w:rFonts w:ascii="GHEA Grapalat" w:hAnsi="GHEA Grapalat"/>
          <w:bCs/>
          <w:lang w:val="hy-AM"/>
        </w:rPr>
        <w:softHyphen/>
        <w:t>ներն արդյունավետորեն հասցեագրող հանրային կառավարմանը և մի</w:t>
      </w:r>
      <w:r w:rsidR="00594643" w:rsidRPr="00C7081F">
        <w:rPr>
          <w:rFonts w:ascii="GHEA Grapalat" w:hAnsi="GHEA Grapalat"/>
          <w:bCs/>
          <w:lang w:val="hy-AM"/>
        </w:rPr>
        <w:softHyphen/>
        <w:t>ջազ</w:t>
      </w:r>
      <w:r w:rsidR="00594643" w:rsidRPr="00C7081F">
        <w:rPr>
          <w:rFonts w:ascii="GHEA Grapalat" w:hAnsi="GHEA Grapalat"/>
          <w:bCs/>
          <w:lang w:val="hy-AM"/>
        </w:rPr>
        <w:softHyphen/>
        <w:t>գային լավագույն փորձին համահունչ պետության ինստիտուցիոնալ կարո</w:t>
      </w:r>
      <w:r w:rsidR="00594643" w:rsidRPr="00C7081F">
        <w:rPr>
          <w:rFonts w:ascii="GHEA Grapalat" w:hAnsi="GHEA Grapalat"/>
          <w:bCs/>
          <w:lang w:val="hy-AM"/>
        </w:rPr>
        <w:softHyphen/>
        <w:t>ղու</w:t>
      </w:r>
      <w:r w:rsidR="00594643" w:rsidRPr="00C7081F">
        <w:rPr>
          <w:rFonts w:ascii="GHEA Grapalat" w:hAnsi="GHEA Grapalat"/>
          <w:bCs/>
          <w:lang w:val="hy-AM"/>
        </w:rPr>
        <w:softHyphen/>
        <w:t>թյունների զար</w:t>
      </w:r>
      <w:r w:rsidR="00594643" w:rsidRPr="00C7081F">
        <w:rPr>
          <w:rFonts w:ascii="GHEA Grapalat" w:hAnsi="GHEA Grapalat"/>
          <w:bCs/>
          <w:lang w:val="hy-AM"/>
        </w:rPr>
        <w:softHyphen/>
        <w:t>գացմանը նպաստելու տեսլականի կենսագործման անհրաժեշտությունից։</w:t>
      </w:r>
    </w:p>
    <w:p w14:paraId="045B46A8" w14:textId="55233319" w:rsidR="00594643" w:rsidRPr="00C7081F" w:rsidRDefault="00594643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C7081F">
        <w:rPr>
          <w:rFonts w:ascii="GHEA Grapalat" w:hAnsi="GHEA Grapalat"/>
          <w:bCs/>
          <w:lang w:val="hy-AM"/>
        </w:rPr>
        <w:t>Ուշարժան է այն հանգամանքը, որ Ա</w:t>
      </w:r>
      <w:r w:rsidR="001F2612" w:rsidRPr="00C7081F">
        <w:rPr>
          <w:rFonts w:ascii="GHEA Grapalat" w:hAnsi="GHEA Grapalat"/>
          <w:bCs/>
          <w:lang w:val="hy-AM"/>
        </w:rPr>
        <w:t>Ժ-ն</w:t>
      </w:r>
      <w:r w:rsidR="000147F4" w:rsidRPr="00C7081F">
        <w:rPr>
          <w:rFonts w:ascii="GHEA Grapalat" w:hAnsi="GHEA Grapalat"/>
          <w:bCs/>
          <w:lang w:val="hy-AM"/>
        </w:rPr>
        <w:t xml:space="preserve"> 2024</w:t>
      </w:r>
      <w:r w:rsidRPr="00C7081F">
        <w:rPr>
          <w:rFonts w:ascii="GHEA Grapalat" w:hAnsi="GHEA Grapalat"/>
          <w:bCs/>
          <w:lang w:val="hy-AM"/>
        </w:rPr>
        <w:t>թ</w:t>
      </w:r>
      <w:r w:rsidR="000147F4" w:rsidRPr="00C7081F">
        <w:rPr>
          <w:rFonts w:ascii="GHEA Grapalat" w:hAnsi="GHEA Grapalat"/>
          <w:bCs/>
          <w:lang w:val="hy-AM"/>
        </w:rPr>
        <w:t>.</w:t>
      </w:r>
      <w:r w:rsidRPr="00C7081F">
        <w:rPr>
          <w:rFonts w:ascii="GHEA Grapalat" w:hAnsi="GHEA Grapalat"/>
          <w:bCs/>
          <w:lang w:val="hy-AM"/>
        </w:rPr>
        <w:t xml:space="preserve"> հաստատել է Հաշվեքննիչ պալատի մասին օրենքը՝ նոր խմբագրությամբ, որով</w:t>
      </w:r>
      <w:r w:rsidR="000147F4" w:rsidRPr="00C7081F">
        <w:rPr>
          <w:rFonts w:ascii="GHEA Grapalat" w:hAnsi="GHEA Grapalat"/>
          <w:bCs/>
          <w:lang w:val="hy-AM"/>
        </w:rPr>
        <w:t>,</w:t>
      </w:r>
      <w:r w:rsidRPr="00C7081F">
        <w:rPr>
          <w:rFonts w:ascii="GHEA Grapalat" w:hAnsi="GHEA Grapalat"/>
          <w:bCs/>
          <w:lang w:val="hy-AM"/>
        </w:rPr>
        <w:t xml:space="preserve"> Հ</w:t>
      </w:r>
      <w:r w:rsidR="000147F4" w:rsidRPr="00C7081F">
        <w:rPr>
          <w:rFonts w:ascii="GHEA Grapalat" w:hAnsi="GHEA Grapalat"/>
          <w:bCs/>
          <w:lang w:val="hy-AM"/>
        </w:rPr>
        <w:t>Պ</w:t>
      </w:r>
      <w:r w:rsidRPr="00C7081F">
        <w:rPr>
          <w:rFonts w:ascii="GHEA Grapalat" w:hAnsi="GHEA Grapalat"/>
          <w:bCs/>
          <w:lang w:val="hy-AM"/>
        </w:rPr>
        <w:t xml:space="preserve"> գործունեության ընթացքում և միջազգային ասպարեզում բարձրագույն հաշվեքննիչ մարմինների կուտակած փորձը հաշվի առնելով, ի թիվս բազմաթիվ</w:t>
      </w:r>
      <w:r w:rsidR="000147F4" w:rsidRPr="00C7081F">
        <w:rPr>
          <w:rFonts w:ascii="GHEA Grapalat" w:hAnsi="GHEA Grapalat"/>
          <w:bCs/>
          <w:lang w:val="hy-AM"/>
        </w:rPr>
        <w:t xml:space="preserve"> </w:t>
      </w:r>
      <w:r w:rsidRPr="00C7081F">
        <w:rPr>
          <w:rFonts w:ascii="GHEA Grapalat" w:hAnsi="GHEA Grapalat"/>
          <w:bCs/>
          <w:lang w:val="hy-AM"/>
        </w:rPr>
        <w:t>խնդիրների</w:t>
      </w:r>
      <w:r w:rsidR="00E26AE1" w:rsidRPr="00C7081F">
        <w:rPr>
          <w:rFonts w:ascii="GHEA Grapalat" w:hAnsi="GHEA Grapalat"/>
          <w:bCs/>
          <w:lang w:val="hy-AM"/>
        </w:rPr>
        <w:t>,</w:t>
      </w:r>
      <w:r w:rsidRPr="00C7081F">
        <w:rPr>
          <w:rFonts w:ascii="GHEA Grapalat" w:hAnsi="GHEA Grapalat"/>
          <w:bCs/>
          <w:lang w:val="hy-AM"/>
        </w:rPr>
        <w:t xml:space="preserve"> լուծումներ են տրվել նաև այնպիսի խնդիրների, որոնց գործնական կիրառությունը հնարավոր է՝ բյուջետային ազդեցության ներուժ է պարունակում։ Այդուհանդերձ, քանի որ նշյալ օրենսդրական վերանայումը տեղի է ունեցել 2024-2025թ</w:t>
      </w:r>
      <w:r w:rsidR="00E26AE1" w:rsidRPr="00C7081F">
        <w:rPr>
          <w:rFonts w:ascii="GHEA Grapalat" w:hAnsi="GHEA Grapalat"/>
          <w:bCs/>
          <w:lang w:val="hy-AM"/>
        </w:rPr>
        <w:t>թ.</w:t>
      </w:r>
      <w:r w:rsidRPr="00C7081F">
        <w:rPr>
          <w:rFonts w:ascii="GHEA Grapalat" w:hAnsi="GHEA Grapalat"/>
          <w:bCs/>
          <w:lang w:val="hy-AM"/>
        </w:rPr>
        <w:t xml:space="preserve"> բյուջետային գործընթացների ընթացքում (զուգահեռ), ուստի դրանք բյուջետային ցուցանիշների վրա էական ազդեցություն չեն ունեցել։</w:t>
      </w:r>
    </w:p>
    <w:p w14:paraId="01EA51DC" w14:textId="38C258B9" w:rsidR="00594643" w:rsidRPr="00C7081F" w:rsidRDefault="00A144EF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C7081F">
        <w:rPr>
          <w:rFonts w:ascii="GHEA Grapalat" w:hAnsi="GHEA Grapalat"/>
          <w:bCs/>
          <w:lang w:val="hy-AM"/>
        </w:rPr>
        <w:t>Պ</w:t>
      </w:r>
      <w:r w:rsidR="00594643" w:rsidRPr="00C7081F">
        <w:rPr>
          <w:rFonts w:ascii="GHEA Grapalat" w:hAnsi="GHEA Grapalat"/>
          <w:bCs/>
          <w:lang w:val="hy-AM"/>
        </w:rPr>
        <w:t>ալատն իրականացրել է երկկողմ և բազմակողմ համագործակցություն միջազգային կազմակերպությունների և օտարերկրյա պետությունների բարձրագույն հաշվեքննիչ մարմինների (ԲՀՄ) հետ։ Հաշվետու տարում այդ համագործակցության շրջանակներում Հ</w:t>
      </w:r>
      <w:r w:rsidRPr="00C7081F">
        <w:rPr>
          <w:rFonts w:ascii="GHEA Grapalat" w:hAnsi="GHEA Grapalat"/>
          <w:bCs/>
          <w:lang w:val="hy-AM"/>
        </w:rPr>
        <w:t>Պ-ն</w:t>
      </w:r>
      <w:r w:rsidR="00594643" w:rsidRPr="00C7081F">
        <w:rPr>
          <w:rFonts w:ascii="GHEA Grapalat" w:hAnsi="GHEA Grapalat"/>
          <w:bCs/>
          <w:lang w:val="hy-AM"/>
        </w:rPr>
        <w:t xml:space="preserve"> մասնակցել է միջազգային՝</w:t>
      </w:r>
      <w:r w:rsidR="000147F4" w:rsidRPr="00C7081F">
        <w:rPr>
          <w:rFonts w:ascii="GHEA Grapalat" w:hAnsi="GHEA Grapalat"/>
          <w:bCs/>
          <w:lang w:val="hy-AM"/>
        </w:rPr>
        <w:t xml:space="preserve"> </w:t>
      </w:r>
      <w:r w:rsidR="00594643" w:rsidRPr="00C7081F">
        <w:rPr>
          <w:rFonts w:ascii="GHEA Grapalat" w:hAnsi="GHEA Grapalat"/>
          <w:bCs/>
          <w:lang w:val="hy-AM"/>
        </w:rPr>
        <w:t>7 առկա</w:t>
      </w:r>
      <w:r w:rsidR="000147F4" w:rsidRPr="00C7081F">
        <w:rPr>
          <w:rFonts w:ascii="GHEA Grapalat" w:hAnsi="GHEA Grapalat"/>
          <w:bCs/>
          <w:lang w:val="hy-AM"/>
        </w:rPr>
        <w:t xml:space="preserve"> </w:t>
      </w:r>
      <w:r w:rsidR="00594643" w:rsidRPr="00C7081F">
        <w:rPr>
          <w:rFonts w:ascii="GHEA Grapalat" w:hAnsi="GHEA Grapalat"/>
          <w:bCs/>
          <w:lang w:val="hy-AM"/>
        </w:rPr>
        <w:t>(INTOSAI, EUROSAI, Interreg NEXT, Համաշխարհային բանկ, Չինաստանի ԲՀՄ, Հնդկաստանի ԲՀՄ, Ռումինիայի ԲՀՄ), ինչպես նաև 8 հեռավար (ԱՊՀ անդամ պետությունների ԲՀՄ ղեկավարների խորհրդի նիստ, INTOSAI WGPPA, Ռուսաստանի Դաշնության ԲՀՄ և այլն)</w:t>
      </w:r>
      <w:r w:rsidR="000147F4" w:rsidRPr="00C7081F">
        <w:rPr>
          <w:rFonts w:ascii="GHEA Grapalat" w:hAnsi="GHEA Grapalat"/>
          <w:bCs/>
          <w:lang w:val="hy-AM"/>
        </w:rPr>
        <w:t xml:space="preserve"> </w:t>
      </w:r>
      <w:r w:rsidR="00594643" w:rsidRPr="00C7081F">
        <w:rPr>
          <w:rFonts w:ascii="GHEA Grapalat" w:hAnsi="GHEA Grapalat"/>
          <w:bCs/>
          <w:lang w:val="hy-AM"/>
        </w:rPr>
        <w:t>միջոցառումների։</w:t>
      </w:r>
      <w:r w:rsidR="000147F4" w:rsidRPr="00C7081F">
        <w:rPr>
          <w:rFonts w:ascii="GHEA Grapalat" w:hAnsi="GHEA Grapalat"/>
          <w:bCs/>
          <w:lang w:val="hy-AM"/>
        </w:rPr>
        <w:t xml:space="preserve"> </w:t>
      </w:r>
    </w:p>
    <w:p w14:paraId="1553146E" w14:textId="6B4FBB69" w:rsidR="00594643" w:rsidRPr="00C7081F" w:rsidRDefault="00594643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C7081F">
        <w:rPr>
          <w:rFonts w:ascii="GHEA Grapalat" w:hAnsi="GHEA Grapalat"/>
          <w:bCs/>
          <w:lang w:val="hy-AM"/>
        </w:rPr>
        <w:t>Բացի այդ, հաշվետու տարվա գործունեության ծրագրի շրջանակներում</w:t>
      </w:r>
      <w:r w:rsidR="000147F4" w:rsidRPr="00C7081F">
        <w:rPr>
          <w:rFonts w:ascii="GHEA Grapalat" w:hAnsi="GHEA Grapalat"/>
          <w:bCs/>
          <w:lang w:val="hy-AM"/>
        </w:rPr>
        <w:t xml:space="preserve"> </w:t>
      </w:r>
      <w:r w:rsidRPr="00C7081F">
        <w:rPr>
          <w:rFonts w:ascii="GHEA Grapalat" w:hAnsi="GHEA Grapalat"/>
          <w:bCs/>
          <w:lang w:val="hy-AM"/>
        </w:rPr>
        <w:t>Հ</w:t>
      </w:r>
      <w:r w:rsidR="00691B6A" w:rsidRPr="00C7081F">
        <w:rPr>
          <w:rFonts w:ascii="GHEA Grapalat" w:hAnsi="GHEA Grapalat"/>
          <w:bCs/>
          <w:lang w:val="hy-AM"/>
        </w:rPr>
        <w:t>Պ-ն</w:t>
      </w:r>
      <w:r w:rsidRPr="00C7081F">
        <w:rPr>
          <w:rFonts w:ascii="GHEA Grapalat" w:hAnsi="GHEA Grapalat"/>
          <w:bCs/>
          <w:lang w:val="hy-AM"/>
        </w:rPr>
        <w:t xml:space="preserve"> Հայաստանում կազմակերպել և Շվեդիայի ազգային աուդիտի, ԱՄՆ Կառավարության հաշվետվողականության գրասենյակների, ԱՄՆ Միջազգային զարգացման գործակալության պատվիրակությունների մասնակցությամբ անց է կացրել հիմնական գործունեությանն առնչվող տարբեր թեմաներով 3 միջոցառում (աշխատաժողով, վերապատրաստում, սեմինար)։</w:t>
      </w:r>
    </w:p>
    <w:p w14:paraId="2F437996" w14:textId="20E666FE" w:rsidR="00594643" w:rsidRPr="00C7081F" w:rsidRDefault="00691B6A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C7081F">
        <w:rPr>
          <w:rFonts w:ascii="GHEA Grapalat" w:hAnsi="GHEA Grapalat"/>
          <w:bCs/>
          <w:lang w:val="hy-AM"/>
        </w:rPr>
        <w:t>ՀՊ-ն</w:t>
      </w:r>
      <w:r w:rsidR="00594643" w:rsidRPr="00C7081F">
        <w:rPr>
          <w:rFonts w:ascii="GHEA Grapalat" w:hAnsi="GHEA Grapalat"/>
          <w:bCs/>
          <w:lang w:val="hy-AM"/>
        </w:rPr>
        <w:t xml:space="preserve"> իր մասնակցությունն</w:t>
      </w:r>
      <w:r w:rsidRPr="00C7081F">
        <w:rPr>
          <w:rFonts w:ascii="GHEA Grapalat" w:hAnsi="GHEA Grapalat"/>
          <w:bCs/>
          <w:lang w:val="hy-AM"/>
        </w:rPr>
        <w:t xml:space="preserve"> է</w:t>
      </w:r>
      <w:r w:rsidR="00594643" w:rsidRPr="00C7081F">
        <w:rPr>
          <w:rFonts w:ascii="GHEA Grapalat" w:hAnsi="GHEA Grapalat"/>
          <w:bCs/>
          <w:lang w:val="hy-AM"/>
        </w:rPr>
        <w:t xml:space="preserve"> ունեցել նաև Հայաստանում կազմակերպված՝ «Սևծովյան ավազանի երկրների 2021-2027թթ. Համագործակցության ծրագրի շրջանակներում ազգային մարմինների վերապատրաստում» և «Համաշխարհային հաշվետվողականության ծրագիր/Կոռուպցիայի դեմ պայքարի ազգային կառուցակարգերի ամրապնդում</w:t>
      </w:r>
      <w:r w:rsidR="00594643" w:rsidRPr="00C7081F">
        <w:rPr>
          <w:rFonts w:ascii="Calibri" w:hAnsi="Calibri" w:cs="Calibri"/>
          <w:bCs/>
          <w:lang w:val="hy-AM"/>
        </w:rPr>
        <w:t> </w:t>
      </w:r>
      <w:r w:rsidR="00594643" w:rsidRPr="00C7081F">
        <w:rPr>
          <w:rFonts w:ascii="GHEA Grapalat" w:hAnsi="GHEA Grapalat"/>
          <w:bCs/>
          <w:lang w:val="hy-AM"/>
        </w:rPr>
        <w:t>(GAP/SNA)»</w:t>
      </w:r>
      <w:r w:rsidR="000147F4" w:rsidRPr="00C7081F">
        <w:rPr>
          <w:rFonts w:ascii="GHEA Grapalat" w:hAnsi="GHEA Grapalat"/>
          <w:bCs/>
          <w:lang w:val="hy-AM"/>
        </w:rPr>
        <w:t xml:space="preserve"> </w:t>
      </w:r>
      <w:r w:rsidR="00594643" w:rsidRPr="00C7081F">
        <w:rPr>
          <w:rFonts w:ascii="GHEA Grapalat" w:hAnsi="GHEA Grapalat"/>
          <w:bCs/>
          <w:lang w:val="hy-AM"/>
        </w:rPr>
        <w:t>թեմաներով</w:t>
      </w:r>
      <w:r w:rsidR="000147F4" w:rsidRPr="00C7081F">
        <w:rPr>
          <w:rFonts w:ascii="GHEA Grapalat" w:hAnsi="GHEA Grapalat"/>
          <w:bCs/>
          <w:lang w:val="hy-AM"/>
        </w:rPr>
        <w:t xml:space="preserve"> </w:t>
      </w:r>
      <w:r w:rsidR="00594643" w:rsidRPr="00C7081F">
        <w:rPr>
          <w:rFonts w:ascii="GHEA Grapalat" w:hAnsi="GHEA Grapalat"/>
          <w:bCs/>
          <w:lang w:val="hy-AM"/>
        </w:rPr>
        <w:t>աշխատաժողովներին։</w:t>
      </w:r>
    </w:p>
    <w:p w14:paraId="4A9C2DC2" w14:textId="60667326" w:rsidR="00594643" w:rsidRPr="00C7081F" w:rsidRDefault="00594643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C7081F">
        <w:rPr>
          <w:rFonts w:ascii="GHEA Grapalat" w:hAnsi="GHEA Grapalat"/>
          <w:bCs/>
          <w:lang w:val="hy-AM"/>
        </w:rPr>
        <w:lastRenderedPageBreak/>
        <w:t>ԵԱՏՄ համաձայնագրի շրջանակներում ապահովվել է անդամ պետությունների լիազոր մարմինների կողմից 2023 թվականին ներմուծման մաքսատուրքերի գումարների հաշվեգրման ու բաշխման, անդամ պետությունների բյուջեների եկամուտներին դրանց փոխանցման կատարման նկատմամբ անդամ պետությունների ԲՀՄ-երի համատեղ հսկողական միջոցառումների</w:t>
      </w:r>
      <w:r w:rsidR="008341B8" w:rsidRPr="00C7081F">
        <w:rPr>
          <w:rFonts w:ascii="GHEA Grapalat" w:hAnsi="GHEA Grapalat"/>
          <w:bCs/>
          <w:lang w:val="hy-AM"/>
        </w:rPr>
        <w:t>՝</w:t>
      </w:r>
      <w:r w:rsidRPr="00C7081F">
        <w:rPr>
          <w:rFonts w:ascii="GHEA Grapalat" w:hAnsi="GHEA Grapalat"/>
          <w:bCs/>
          <w:lang w:val="hy-AM"/>
        </w:rPr>
        <w:t xml:space="preserve"> սահմանված կարգով և ժամկետներում իրականացումը։</w:t>
      </w:r>
    </w:p>
    <w:p w14:paraId="2CB7D821" w14:textId="3826DA09" w:rsidR="00594643" w:rsidRPr="00C7081F" w:rsidRDefault="00594643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C7081F">
        <w:rPr>
          <w:rFonts w:ascii="GHEA Grapalat" w:hAnsi="GHEA Grapalat"/>
          <w:bCs/>
          <w:lang w:val="hy-AM"/>
        </w:rPr>
        <w:t>Իրականացվող հաշվեքննությունների որակի բարելավման նպատակով (հաշվետու տարվա գործունեության ծրագրի երրորդ մասի 4-րդ կետ), երկկողմ և բազմակողմ վերոգրյալ միջոցառումներից զատ, հաշվետու տարում Հաշվեքննիչ պալատի 61 ծառայող մասնակցել է աուդիտի որակավորման տարբեր դասընթացների։ Որակավորման քննություններին մասնակցելու համար դիմել է 53-ը, որ</w:t>
      </w:r>
      <w:r w:rsidR="001E21CE" w:rsidRPr="00C7081F">
        <w:rPr>
          <w:rFonts w:ascii="GHEA Grapalat" w:hAnsi="GHEA Grapalat"/>
          <w:bCs/>
          <w:lang w:val="hy-AM"/>
        </w:rPr>
        <w:t>ոնց</w:t>
      </w:r>
      <w:r w:rsidRPr="00C7081F">
        <w:rPr>
          <w:rFonts w:ascii="GHEA Grapalat" w:hAnsi="GHEA Grapalat"/>
          <w:bCs/>
          <w:lang w:val="hy-AM"/>
        </w:rPr>
        <w:t xml:space="preserve">ից անցողիկ շեմը հաղթահարել </w:t>
      </w:r>
      <w:r w:rsidR="001E21CE" w:rsidRPr="00C7081F">
        <w:rPr>
          <w:rFonts w:ascii="GHEA Grapalat" w:hAnsi="GHEA Grapalat"/>
          <w:bCs/>
          <w:lang w:val="hy-AM"/>
        </w:rPr>
        <w:t>է</w:t>
      </w:r>
      <w:r w:rsidRPr="00C7081F">
        <w:rPr>
          <w:rFonts w:ascii="GHEA Grapalat" w:hAnsi="GHEA Grapalat"/>
          <w:bCs/>
          <w:lang w:val="hy-AM"/>
        </w:rPr>
        <w:t xml:space="preserve"> 16-ը։</w:t>
      </w:r>
    </w:p>
    <w:p w14:paraId="01E0DAB5" w14:textId="77777777" w:rsidR="007E7499" w:rsidRPr="00C7081F" w:rsidRDefault="007E7499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0D25054F" w14:textId="25CA7620" w:rsidR="00CD05E4" w:rsidRPr="00CF3449" w:rsidRDefault="007973DD" w:rsidP="00CF3449">
      <w:pPr>
        <w:pStyle w:val="Heading5"/>
        <w:numPr>
          <w:ilvl w:val="4"/>
          <w:numId w:val="40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CF3449">
        <w:rPr>
          <w:rFonts w:ascii="GHEA Grapalat" w:hAnsi="GHEA Grapalat"/>
          <w:b/>
          <w:color w:val="auto"/>
          <w:sz w:val="24"/>
          <w:szCs w:val="24"/>
        </w:rPr>
        <w:t>ՀՊ</w:t>
      </w:r>
      <w:r w:rsidR="00142170" w:rsidRPr="00CF3449">
        <w:rPr>
          <w:rFonts w:ascii="GHEA Grapalat" w:hAnsi="GHEA Grapalat"/>
          <w:b/>
          <w:color w:val="auto"/>
          <w:sz w:val="24"/>
          <w:szCs w:val="24"/>
        </w:rPr>
        <w:t xml:space="preserve"> բյուջեի կատարման ամփոփ նկարագիր</w:t>
      </w:r>
    </w:p>
    <w:p w14:paraId="27F946D0" w14:textId="61EBD5FE" w:rsidR="00B16818" w:rsidRPr="00253E07" w:rsidRDefault="00B16818" w:rsidP="00253E07">
      <w:pPr>
        <w:pStyle w:val="Heading6"/>
        <w:numPr>
          <w:ilvl w:val="5"/>
          <w:numId w:val="40"/>
        </w:numPr>
        <w:tabs>
          <w:tab w:val="left" w:pos="1843"/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253E07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</w:p>
    <w:p w14:paraId="55DC851C" w14:textId="516A50E0" w:rsidR="005514CB" w:rsidRPr="00C7081F" w:rsidRDefault="00A648CC" w:rsidP="00F36101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C7081F">
        <w:rPr>
          <w:rFonts w:ascii="GHEA Grapalat" w:hAnsi="GHEA Grapalat"/>
          <w:b/>
          <w:lang w:val="hy-AM"/>
        </w:rPr>
        <w:t>Ծ</w:t>
      </w:r>
      <w:r w:rsidR="001B4792" w:rsidRPr="00C7081F">
        <w:rPr>
          <w:rFonts w:ascii="GHEA Grapalat" w:hAnsi="GHEA Grapalat"/>
          <w:b/>
          <w:lang w:val="hy-AM"/>
        </w:rPr>
        <w:t xml:space="preserve">ախսերի </w:t>
      </w:r>
      <w:r w:rsidR="005514CB" w:rsidRPr="00C7081F">
        <w:rPr>
          <w:rFonts w:ascii="GHEA Grapalat" w:hAnsi="GHEA Grapalat"/>
          <w:b/>
          <w:lang w:val="hy-AM"/>
        </w:rPr>
        <w:t>կատարողականը</w:t>
      </w:r>
      <w:r w:rsidRPr="00C7081F">
        <w:rPr>
          <w:rFonts w:ascii="GHEA Grapalat" w:hAnsi="GHEA Grapalat"/>
          <w:b/>
          <w:lang w:val="hy-AM"/>
        </w:rPr>
        <w:t xml:space="preserve">՝ </w:t>
      </w:r>
      <w:r w:rsidR="00B542AF" w:rsidRPr="00C7081F">
        <w:rPr>
          <w:rFonts w:ascii="GHEA Grapalat" w:hAnsi="GHEA Grapalat"/>
          <w:b/>
          <w:lang w:val="hy-AM"/>
        </w:rPr>
        <w:t>88</w:t>
      </w:r>
      <w:r w:rsidR="005514CB" w:rsidRPr="00C7081F">
        <w:rPr>
          <w:rFonts w:ascii="GHEA Grapalat" w:hAnsi="GHEA Grapalat"/>
          <w:b/>
          <w:lang w:val="hy-AM"/>
        </w:rPr>
        <w:t>%</w:t>
      </w:r>
      <w:r w:rsidRPr="00C7081F">
        <w:rPr>
          <w:rFonts w:ascii="GHEA Grapalat" w:hAnsi="GHEA Grapalat"/>
          <w:b/>
          <w:lang w:val="hy-AM"/>
        </w:rPr>
        <w:t>:</w:t>
      </w:r>
    </w:p>
    <w:p w14:paraId="4FC33C52" w14:textId="77777777" w:rsidR="00C6471D" w:rsidRPr="00C7081F" w:rsidRDefault="00C6471D" w:rsidP="00F36101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3F48DB8F" w14:textId="5564932D" w:rsidR="00BC6654" w:rsidRPr="00C7081F" w:rsidRDefault="00BC6654" w:rsidP="00C6471D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sz w:val="18"/>
          <w:szCs w:val="18"/>
          <w:lang w:val="hy-AM"/>
        </w:rPr>
      </w:pPr>
      <w:r w:rsidRPr="00C7081F">
        <w:rPr>
          <w:rFonts w:ascii="GHEA Grapalat" w:hAnsi="GHEA Grapalat"/>
          <w:sz w:val="18"/>
          <w:szCs w:val="18"/>
          <w:lang w:val="hy-AM"/>
        </w:rPr>
        <w:t xml:space="preserve">Աղյուսակ </w:t>
      </w:r>
      <w:r w:rsidR="002C7242" w:rsidRPr="00C7081F">
        <w:rPr>
          <w:rFonts w:ascii="GHEA Grapalat" w:hAnsi="GHEA Grapalat"/>
          <w:sz w:val="18"/>
          <w:szCs w:val="18"/>
          <w:lang w:val="hy-AM"/>
        </w:rPr>
        <w:t>1</w:t>
      </w:r>
      <w:r w:rsidRPr="00C7081F">
        <w:rPr>
          <w:rFonts w:ascii="GHEA Grapalat" w:hAnsi="GHEA Grapalat"/>
          <w:sz w:val="18"/>
          <w:szCs w:val="18"/>
          <w:lang w:val="hy-AM"/>
        </w:rPr>
        <w:t xml:space="preserve"> . 20</w:t>
      </w:r>
      <w:r w:rsidR="00881D9F" w:rsidRPr="00C7081F">
        <w:rPr>
          <w:rFonts w:ascii="GHEA Grapalat" w:hAnsi="GHEA Grapalat"/>
          <w:sz w:val="18"/>
          <w:szCs w:val="18"/>
          <w:lang w:val="hy-AM"/>
        </w:rPr>
        <w:t>24</w:t>
      </w:r>
      <w:r w:rsidRPr="00C7081F">
        <w:rPr>
          <w:rFonts w:ascii="GHEA Grapalat" w:hAnsi="GHEA Grapalat"/>
          <w:sz w:val="18"/>
          <w:szCs w:val="18"/>
          <w:lang w:val="hy-AM"/>
        </w:rPr>
        <w:t>թ.</w:t>
      </w:r>
      <w:r w:rsidR="00644E22">
        <w:rPr>
          <w:rFonts w:ascii="GHEA Grapalat" w:hAnsi="GHEA Grapalat"/>
          <w:sz w:val="18"/>
          <w:szCs w:val="18"/>
          <w:lang w:val="hy-AM"/>
        </w:rPr>
        <w:t xml:space="preserve"> ՀՀ</w:t>
      </w:r>
      <w:r w:rsidRPr="00C7081F">
        <w:rPr>
          <w:rFonts w:ascii="GHEA Grapalat" w:hAnsi="GHEA Grapalat"/>
          <w:sz w:val="18"/>
          <w:szCs w:val="18"/>
          <w:lang w:val="hy-AM"/>
        </w:rPr>
        <w:t xml:space="preserve"> </w:t>
      </w:r>
      <w:r w:rsidR="00BD23C8" w:rsidRPr="00C7081F">
        <w:rPr>
          <w:rFonts w:ascii="GHEA Grapalat" w:hAnsi="GHEA Grapalat"/>
          <w:sz w:val="18"/>
          <w:szCs w:val="18"/>
          <w:lang w:val="hy-AM"/>
        </w:rPr>
        <w:t>ՀՊ</w:t>
      </w:r>
      <w:r w:rsidR="002C7242" w:rsidRPr="00C7081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C7081F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1417"/>
        <w:gridCol w:w="3402"/>
        <w:gridCol w:w="1559"/>
      </w:tblGrid>
      <w:tr w:rsidR="005514CB" w:rsidRPr="00644E22" w14:paraId="67AB04CE" w14:textId="77777777" w:rsidTr="002B7B0F">
        <w:trPr>
          <w:trHeight w:val="269"/>
        </w:trPr>
        <w:tc>
          <w:tcPr>
            <w:tcW w:w="2263" w:type="dxa"/>
            <w:shd w:val="clear" w:color="auto" w:fill="D9E2F3" w:themeFill="accent1" w:themeFillTint="33"/>
          </w:tcPr>
          <w:p w14:paraId="6C87004F" w14:textId="77777777" w:rsidR="005514CB" w:rsidRPr="00C7081F" w:rsidRDefault="005514CB" w:rsidP="00D969A7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shd w:val="clear" w:color="auto" w:fill="D9E2F3" w:themeFill="accent1" w:themeFillTint="33"/>
          </w:tcPr>
          <w:p w14:paraId="1223CFDD" w14:textId="77777777" w:rsidR="005514CB" w:rsidRPr="00C7081F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02E9F9D3" w14:textId="77777777" w:rsidR="005514CB" w:rsidRPr="00C7081F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3402" w:type="dxa"/>
            <w:shd w:val="clear" w:color="auto" w:fill="D9E2F3" w:themeFill="accent1" w:themeFillTint="33"/>
          </w:tcPr>
          <w:p w14:paraId="6521D164" w14:textId="77777777" w:rsidR="005514CB" w:rsidRPr="00C7081F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559" w:type="dxa"/>
            <w:shd w:val="clear" w:color="auto" w:fill="D9E2F3" w:themeFill="accent1" w:themeFillTint="33"/>
          </w:tcPr>
          <w:p w14:paraId="5D6ADCF1" w14:textId="77777777" w:rsidR="005514CB" w:rsidRPr="00C7081F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644E22" w14:paraId="126FF451" w14:textId="77777777" w:rsidTr="002B7B0F">
        <w:trPr>
          <w:trHeight w:val="366"/>
        </w:trPr>
        <w:tc>
          <w:tcPr>
            <w:tcW w:w="2263" w:type="dxa"/>
          </w:tcPr>
          <w:p w14:paraId="26E44B53" w14:textId="77777777" w:rsidR="005514CB" w:rsidRPr="00644E22" w:rsidRDefault="005514CB" w:rsidP="00D969A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560" w:type="dxa"/>
          </w:tcPr>
          <w:p w14:paraId="1F2A65A1" w14:textId="6A63ED19" w:rsidR="005514CB" w:rsidRPr="00C7081F" w:rsidRDefault="00DC6E13" w:rsidP="000B676E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417" w:type="dxa"/>
          </w:tcPr>
          <w:p w14:paraId="388986FD" w14:textId="168BD73D" w:rsidR="005514CB" w:rsidRPr="00C7081F" w:rsidRDefault="00DC6E13" w:rsidP="000B676E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402" w:type="dxa"/>
          </w:tcPr>
          <w:p w14:paraId="69AE78DA" w14:textId="54635233" w:rsidR="005514CB" w:rsidRPr="00644E22" w:rsidRDefault="00A648CC" w:rsidP="000266D3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</w:tcPr>
          <w:p w14:paraId="655F41E6" w14:textId="0DCCFC01" w:rsidR="005514CB" w:rsidRPr="00C7081F" w:rsidRDefault="00DC6E13" w:rsidP="000B676E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5514CB" w:rsidRPr="00644E22" w14:paraId="7106439D" w14:textId="77777777" w:rsidTr="002B7B0F">
        <w:trPr>
          <w:trHeight w:val="416"/>
        </w:trPr>
        <w:tc>
          <w:tcPr>
            <w:tcW w:w="2263" w:type="dxa"/>
          </w:tcPr>
          <w:p w14:paraId="6BFC8025" w14:textId="77777777" w:rsidR="005514CB" w:rsidRPr="00644E22" w:rsidRDefault="005514CB" w:rsidP="00130A6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560" w:type="dxa"/>
          </w:tcPr>
          <w:p w14:paraId="62678B97" w14:textId="4AE5FA43" w:rsidR="005514CB" w:rsidRPr="00644E22" w:rsidRDefault="00B542AF" w:rsidP="00130A6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417" w:type="dxa"/>
          </w:tcPr>
          <w:p w14:paraId="3963084E" w14:textId="09E01A31" w:rsidR="005514CB" w:rsidRPr="00644E22" w:rsidRDefault="00DC6E13" w:rsidP="00130A6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3402" w:type="dxa"/>
          </w:tcPr>
          <w:p w14:paraId="27427A1F" w14:textId="03736A6B" w:rsidR="005514CB" w:rsidRPr="00644E22" w:rsidRDefault="00B542AF" w:rsidP="000266D3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</w:tcPr>
          <w:p w14:paraId="3C53AC50" w14:textId="75597A20" w:rsidR="005514CB" w:rsidRPr="00644E22" w:rsidRDefault="00DC6E13" w:rsidP="00130A6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</w:tr>
      <w:tr w:rsidR="0090061A" w:rsidRPr="00C7081F" w14:paraId="77886008" w14:textId="77777777" w:rsidTr="002B7B0F">
        <w:trPr>
          <w:trHeight w:val="423"/>
        </w:trPr>
        <w:tc>
          <w:tcPr>
            <w:tcW w:w="2263" w:type="dxa"/>
          </w:tcPr>
          <w:p w14:paraId="185CD3FA" w14:textId="77777777" w:rsidR="0090061A" w:rsidRPr="00C7081F" w:rsidRDefault="0090061A" w:rsidP="0090061A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560" w:type="dxa"/>
          </w:tcPr>
          <w:p w14:paraId="3C3CCDB3" w14:textId="4576C605" w:rsidR="0090061A" w:rsidRPr="00644E22" w:rsidRDefault="00B542AF" w:rsidP="00B542AF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44E22">
              <w:rPr>
                <w:rFonts w:ascii="GHEA Grapalat" w:hAnsi="GHEA Grapalat" w:cs="Calibri"/>
                <w:sz w:val="18"/>
                <w:szCs w:val="18"/>
                <w:lang w:val="hy-AM"/>
              </w:rPr>
              <w:t>1,193.0</w:t>
            </w:r>
          </w:p>
        </w:tc>
        <w:tc>
          <w:tcPr>
            <w:tcW w:w="1417" w:type="dxa"/>
          </w:tcPr>
          <w:p w14:paraId="03AC287E" w14:textId="3DF4E51C" w:rsidR="0090061A" w:rsidRPr="00C7081F" w:rsidRDefault="00B542AF" w:rsidP="00B542A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7081F">
              <w:rPr>
                <w:rFonts w:ascii="GHEA Grapalat" w:hAnsi="GHEA Grapalat"/>
                <w:sz w:val="18"/>
                <w:szCs w:val="18"/>
              </w:rPr>
              <w:t>1,193.0</w:t>
            </w:r>
          </w:p>
        </w:tc>
        <w:tc>
          <w:tcPr>
            <w:tcW w:w="3402" w:type="dxa"/>
          </w:tcPr>
          <w:p w14:paraId="7E9A22CA" w14:textId="389F97ED" w:rsidR="0090061A" w:rsidRPr="00C7081F" w:rsidRDefault="00B542AF" w:rsidP="000266D3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C7081F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7A35A859" w14:textId="0F46FF28" w:rsidR="0090061A" w:rsidRPr="00C7081F" w:rsidRDefault="00B542AF" w:rsidP="00776BC1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7081F">
              <w:rPr>
                <w:rFonts w:ascii="GHEA Grapalat" w:hAnsi="GHEA Grapalat"/>
                <w:sz w:val="18"/>
                <w:szCs w:val="18"/>
              </w:rPr>
              <w:t>1,049.</w:t>
            </w:r>
            <w:r w:rsidR="00776BC1" w:rsidRPr="00C7081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</w:tr>
    </w:tbl>
    <w:p w14:paraId="7E125853" w14:textId="77777777" w:rsidR="00700796" w:rsidRPr="00C7081F" w:rsidRDefault="00700796" w:rsidP="00C6471D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06BAF83D" w14:textId="48CE6293" w:rsidR="00A17456" w:rsidRPr="00C7081F" w:rsidRDefault="00A17456" w:rsidP="00A17456">
      <w:pPr>
        <w:spacing w:after="0" w:line="276" w:lineRule="auto"/>
        <w:rPr>
          <w:rFonts w:ascii="GHEA Grapalat" w:hAnsi="GHEA Grapalat"/>
          <w:bCs/>
          <w:lang w:val="en-US"/>
        </w:rPr>
      </w:pPr>
      <w:r w:rsidRPr="00C7081F">
        <w:rPr>
          <w:rFonts w:ascii="GHEA Grapalat" w:eastAsia="Calibri" w:hAnsi="GHEA Grapalat" w:cs="Times New Roman"/>
          <w:bCs/>
          <w:noProof/>
          <w:lang w:val="en-US"/>
        </w:rPr>
        <w:drawing>
          <wp:inline distT="0" distB="0" distL="0" distR="0" wp14:anchorId="30A88835" wp14:editId="4CA420C0">
            <wp:extent cx="6460066" cy="3038475"/>
            <wp:effectExtent l="0" t="0" r="17145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BD259C7" w14:textId="77777777" w:rsidR="002F67CC" w:rsidRPr="00C7081F" w:rsidRDefault="002F67CC" w:rsidP="00685D8B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bookmarkStart w:id="1" w:name="_Toc185579272"/>
    </w:p>
    <w:bookmarkEnd w:id="1"/>
    <w:p w14:paraId="5BC19595" w14:textId="32E45CAC" w:rsidR="00685D8B" w:rsidRPr="00253E07" w:rsidRDefault="00685D8B" w:rsidP="00253E07">
      <w:pPr>
        <w:pStyle w:val="Heading5"/>
        <w:numPr>
          <w:ilvl w:val="4"/>
          <w:numId w:val="40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253E07">
        <w:rPr>
          <w:rFonts w:ascii="GHEA Grapalat" w:hAnsi="GHEA Grapalat"/>
          <w:b/>
          <w:color w:val="auto"/>
          <w:sz w:val="24"/>
          <w:szCs w:val="24"/>
        </w:rPr>
        <w:t>Ծախսերի կատարման վերլուծություն</w:t>
      </w:r>
    </w:p>
    <w:p w14:paraId="1C75A116" w14:textId="75CED6A8" w:rsidR="003A4C41" w:rsidRPr="00C7081F" w:rsidRDefault="002F67CC" w:rsidP="00685D8B">
      <w:pPr>
        <w:spacing w:after="0" w:line="276" w:lineRule="auto"/>
        <w:ind w:firstLine="567"/>
        <w:outlineLvl w:val="2"/>
        <w:rPr>
          <w:rFonts w:ascii="GHEA Grapalat" w:eastAsia="Times New Roman" w:hAnsi="GHEA Grapalat"/>
          <w:b/>
          <w:bCs/>
          <w:lang w:val="hy-AM"/>
        </w:rPr>
      </w:pPr>
      <w:r w:rsidRPr="00C7081F">
        <w:rPr>
          <w:rFonts w:ascii="GHEA Grapalat" w:eastAsia="Times New Roman" w:hAnsi="GHEA Grapalat"/>
          <w:b/>
          <w:bCs/>
          <w:lang w:val="hy-AM"/>
        </w:rPr>
        <w:t>Հ</w:t>
      </w:r>
      <w:r w:rsidR="00685D8B" w:rsidRPr="00C7081F">
        <w:rPr>
          <w:rFonts w:ascii="GHEA Grapalat" w:eastAsia="Times New Roman" w:hAnsi="GHEA Grapalat"/>
          <w:b/>
          <w:bCs/>
          <w:lang w:val="hy-AM"/>
        </w:rPr>
        <w:t>Պ</w:t>
      </w:r>
      <w:r w:rsidR="003A4C41" w:rsidRPr="00C7081F">
        <w:rPr>
          <w:rFonts w:ascii="GHEA Grapalat" w:eastAsia="Times New Roman" w:hAnsi="GHEA Grapalat"/>
          <w:b/>
          <w:bCs/>
          <w:lang w:val="hy-AM"/>
        </w:rPr>
        <w:t xml:space="preserve"> </w:t>
      </w:r>
      <w:r w:rsidR="00460318" w:rsidRPr="00C7081F">
        <w:rPr>
          <w:rFonts w:ascii="GHEA Grapalat" w:eastAsia="Times New Roman" w:hAnsi="GHEA Grapalat"/>
          <w:b/>
          <w:bCs/>
          <w:lang w:val="hy-AM"/>
        </w:rPr>
        <w:t>ծախսը</w:t>
      </w:r>
      <w:r w:rsidR="003A4C41" w:rsidRPr="00C7081F">
        <w:rPr>
          <w:rFonts w:ascii="GHEA Grapalat" w:eastAsia="Times New Roman" w:hAnsi="GHEA Grapalat"/>
          <w:b/>
          <w:bCs/>
          <w:lang w:val="hy-AM"/>
        </w:rPr>
        <w:t xml:space="preserve">՝ </w:t>
      </w:r>
      <w:r w:rsidRPr="00C7081F">
        <w:rPr>
          <w:rFonts w:ascii="GHEA Grapalat" w:eastAsia="Times New Roman" w:hAnsi="GHEA Grapalat"/>
          <w:b/>
          <w:bCs/>
          <w:lang w:val="hy-AM"/>
        </w:rPr>
        <w:t>1.1</w:t>
      </w:r>
      <w:r w:rsidR="00E63EAE" w:rsidRPr="00C7081F">
        <w:rPr>
          <w:rFonts w:ascii="GHEA Grapalat" w:eastAsia="Times New Roman" w:hAnsi="GHEA Grapalat"/>
          <w:b/>
          <w:bCs/>
          <w:lang w:val="hy-AM"/>
        </w:rPr>
        <w:t xml:space="preserve"> </w:t>
      </w:r>
      <w:r w:rsidR="00460318" w:rsidRPr="00C7081F">
        <w:rPr>
          <w:rFonts w:ascii="GHEA Grapalat" w:eastAsia="Times New Roman" w:hAnsi="GHEA Grapalat"/>
          <w:b/>
          <w:bCs/>
          <w:lang w:val="hy-AM"/>
        </w:rPr>
        <w:t>մլրդ դրամ,</w:t>
      </w:r>
      <w:r w:rsidR="00267CD4" w:rsidRPr="00C7081F">
        <w:rPr>
          <w:rFonts w:ascii="GHEA Grapalat" w:eastAsia="Times New Roman" w:hAnsi="GHEA Grapalat"/>
          <w:b/>
          <w:bCs/>
          <w:lang w:val="hy-AM"/>
        </w:rPr>
        <w:t xml:space="preserve"> կատարողականը՝</w:t>
      </w:r>
      <w:r w:rsidR="00460318" w:rsidRPr="00C7081F">
        <w:rPr>
          <w:rFonts w:ascii="GHEA Grapalat" w:eastAsia="Times New Roman" w:hAnsi="GHEA Grapalat"/>
          <w:b/>
          <w:bCs/>
          <w:lang w:val="hy-AM"/>
        </w:rPr>
        <w:t xml:space="preserve"> </w:t>
      </w:r>
      <w:r w:rsidR="00F102BE" w:rsidRPr="00C7081F">
        <w:rPr>
          <w:rFonts w:ascii="GHEA Grapalat" w:eastAsia="Times New Roman" w:hAnsi="GHEA Grapalat"/>
          <w:b/>
          <w:bCs/>
          <w:lang w:val="hy-AM"/>
        </w:rPr>
        <w:t>88</w:t>
      </w:r>
      <w:r w:rsidR="003A4C41" w:rsidRPr="00C7081F">
        <w:rPr>
          <w:rFonts w:ascii="GHEA Grapalat" w:eastAsia="Times New Roman" w:hAnsi="GHEA Grapalat"/>
          <w:b/>
          <w:bCs/>
          <w:lang w:val="hy-AM"/>
        </w:rPr>
        <w:t>%</w:t>
      </w:r>
      <w:r w:rsidR="00CF3739" w:rsidRPr="00C7081F">
        <w:rPr>
          <w:rFonts w:ascii="GHEA Grapalat" w:eastAsia="Times New Roman" w:hAnsi="GHEA Grapalat"/>
          <w:b/>
          <w:bCs/>
          <w:lang w:val="hy-AM"/>
        </w:rPr>
        <w:t>:</w:t>
      </w:r>
    </w:p>
    <w:p w14:paraId="62316C90" w14:textId="6A6D0A7F" w:rsidR="00F45808" w:rsidRPr="00C7081F" w:rsidRDefault="00F45808" w:rsidP="00FD18D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5031FAF4" w14:textId="091CE988" w:rsidR="009F0180" w:rsidRPr="00C7081F" w:rsidRDefault="00570203" w:rsidP="00C6471D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sz w:val="18"/>
          <w:szCs w:val="18"/>
          <w:lang w:val="hy-AM"/>
        </w:rPr>
      </w:pPr>
      <w:r w:rsidRPr="00C7081F">
        <w:rPr>
          <w:rFonts w:ascii="GHEA Grapalat" w:hAnsi="GHEA Grapalat"/>
          <w:sz w:val="18"/>
          <w:szCs w:val="18"/>
          <w:lang w:val="hy-AM"/>
        </w:rPr>
        <w:lastRenderedPageBreak/>
        <w:t xml:space="preserve">Աղյուսակ </w:t>
      </w:r>
      <w:r w:rsidR="002D1CF4" w:rsidRPr="00C7081F">
        <w:rPr>
          <w:rFonts w:ascii="GHEA Grapalat" w:hAnsi="GHEA Grapalat"/>
          <w:sz w:val="18"/>
          <w:szCs w:val="18"/>
          <w:lang w:val="hy-AM"/>
        </w:rPr>
        <w:t>3</w:t>
      </w:r>
      <w:r w:rsidRPr="00C7081F">
        <w:rPr>
          <w:rFonts w:ascii="GHEA Grapalat" w:hAnsi="GHEA Grapalat"/>
          <w:sz w:val="18"/>
          <w:szCs w:val="18"/>
          <w:lang w:val="hy-AM"/>
        </w:rPr>
        <w:t xml:space="preserve">. </w:t>
      </w:r>
      <w:r w:rsidR="009F0180" w:rsidRPr="00C7081F">
        <w:rPr>
          <w:rFonts w:ascii="GHEA Grapalat" w:hAnsi="GHEA Grapalat"/>
          <w:sz w:val="18"/>
          <w:szCs w:val="18"/>
          <w:lang w:val="hy-AM"/>
        </w:rPr>
        <w:t>20</w:t>
      </w:r>
      <w:r w:rsidR="00115374" w:rsidRPr="00C7081F">
        <w:rPr>
          <w:rFonts w:ascii="GHEA Grapalat" w:hAnsi="GHEA Grapalat"/>
          <w:sz w:val="18"/>
          <w:szCs w:val="18"/>
          <w:lang w:val="hy-AM"/>
        </w:rPr>
        <w:t>24</w:t>
      </w:r>
      <w:r w:rsidR="009F0180" w:rsidRPr="00C7081F">
        <w:rPr>
          <w:rFonts w:ascii="GHEA Grapalat" w:hAnsi="GHEA Grapalat"/>
          <w:sz w:val="18"/>
          <w:szCs w:val="18"/>
          <w:lang w:val="hy-AM"/>
        </w:rPr>
        <w:t>թ</w:t>
      </w:r>
      <w:r w:rsidR="00F23706" w:rsidRPr="00C7081F">
        <w:rPr>
          <w:rFonts w:ascii="GHEA Grapalat" w:hAnsi="GHEA Grapalat"/>
          <w:sz w:val="18"/>
          <w:szCs w:val="18"/>
          <w:lang w:val="hy-AM"/>
        </w:rPr>
        <w:t>.</w:t>
      </w:r>
      <w:r w:rsidR="009F0180" w:rsidRPr="00C7081F">
        <w:rPr>
          <w:rFonts w:ascii="GHEA Grapalat" w:hAnsi="GHEA Grapalat"/>
          <w:sz w:val="18"/>
          <w:szCs w:val="18"/>
          <w:lang w:val="hy-AM"/>
        </w:rPr>
        <w:t xml:space="preserve"> </w:t>
      </w:r>
      <w:r w:rsidR="00644E22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685D8B" w:rsidRPr="00C7081F">
        <w:rPr>
          <w:rFonts w:ascii="GHEA Grapalat" w:hAnsi="GHEA Grapalat"/>
          <w:sz w:val="18"/>
          <w:szCs w:val="18"/>
          <w:lang w:val="hy-AM"/>
        </w:rPr>
        <w:t>ՀՊ</w:t>
      </w:r>
      <w:r w:rsidR="009F0180" w:rsidRPr="00C7081F">
        <w:rPr>
          <w:rFonts w:ascii="GHEA Grapalat" w:hAnsi="GHEA Grapalat"/>
          <w:sz w:val="18"/>
          <w:szCs w:val="18"/>
          <w:lang w:val="hy-AM"/>
        </w:rPr>
        <w:t xml:space="preserve"> կողմից իրականացված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4"/>
        <w:gridCol w:w="992"/>
        <w:gridCol w:w="1276"/>
        <w:gridCol w:w="1134"/>
        <w:gridCol w:w="1559"/>
        <w:gridCol w:w="1276"/>
        <w:gridCol w:w="1275"/>
      </w:tblGrid>
      <w:tr w:rsidR="009939D9" w:rsidRPr="002B0FE6" w14:paraId="15E42AE5" w14:textId="77777777" w:rsidTr="00CE03A4">
        <w:tc>
          <w:tcPr>
            <w:tcW w:w="2694" w:type="dxa"/>
            <w:shd w:val="clear" w:color="auto" w:fill="D9E2F3" w:themeFill="accent1" w:themeFillTint="33"/>
          </w:tcPr>
          <w:p w14:paraId="53677EE5" w14:textId="5856B2A3" w:rsidR="009F0180" w:rsidRPr="00C7081F" w:rsidRDefault="009F0180" w:rsidP="00776BC1">
            <w:pPr>
              <w:pStyle w:val="ListParagraph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081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r w:rsidR="00776BC1" w:rsidRPr="00C7081F">
              <w:rPr>
                <w:rFonts w:ascii="GHEA Grapalat" w:hAnsi="GHEA Grapalat" w:cs="Calibri"/>
                <w:color w:val="000000"/>
                <w:sz w:val="18"/>
                <w:szCs w:val="18"/>
              </w:rPr>
              <w:t>իր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47BFD05" w14:textId="741A7CFB" w:rsidR="009F0180" w:rsidRPr="00C7081F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7B7ACE"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23</w:t>
            </w: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63A67CE2" w14:textId="7FF84FCE" w:rsidR="009F0180" w:rsidRPr="00C7081F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7B7ACE"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0511E2AA" w14:textId="50F91DC8" w:rsidR="009F0180" w:rsidRPr="00C7081F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7B7ACE"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559" w:type="dxa"/>
            <w:shd w:val="clear" w:color="auto" w:fill="D9E2F3" w:themeFill="accent1" w:themeFillTint="33"/>
          </w:tcPr>
          <w:p w14:paraId="1A315134" w14:textId="3CAE42B5" w:rsidR="009F0180" w:rsidRPr="00C7081F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Կատարո-ղական ճշտված պլանի նկատմամբ (%)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7104E944" w14:textId="40D8741C" w:rsidR="009F0180" w:rsidRPr="00C7081F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7B7ACE"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</w:t>
            </w:r>
            <w:r w:rsidR="007B7ACE"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CD758A"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-ի</w:t>
            </w: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նկատմամբ (%)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6475CA71" w14:textId="763A8D2E" w:rsidR="009F0180" w:rsidRPr="00C7081F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7B7ACE"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7B7ACE"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641EC0"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776BC1" w:rsidRPr="00C7081F" w14:paraId="0B053818" w14:textId="77777777" w:rsidTr="00CE03A4">
        <w:tc>
          <w:tcPr>
            <w:tcW w:w="2694" w:type="dxa"/>
          </w:tcPr>
          <w:p w14:paraId="6D4E3E7F" w14:textId="2F53F6CF" w:rsidR="00776BC1" w:rsidRPr="00C7081F" w:rsidRDefault="00776BC1" w:rsidP="00776BC1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Հանրային ֆինանսների և սեփականության ոլորտում հաշվեքննություն</w:t>
            </w:r>
          </w:p>
        </w:tc>
        <w:tc>
          <w:tcPr>
            <w:tcW w:w="992" w:type="dxa"/>
          </w:tcPr>
          <w:p w14:paraId="6DC08DE3" w14:textId="4F4D73FB" w:rsidR="00776BC1" w:rsidRPr="00C7081F" w:rsidRDefault="00776BC1" w:rsidP="00776BC1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</w:t>
            </w:r>
            <w:r w:rsidRPr="00C7081F">
              <w:rPr>
                <w:rFonts w:ascii="GHEA Grapalat" w:hAnsi="GHEA Grapalat"/>
                <w:bCs/>
                <w:sz w:val="18"/>
                <w:szCs w:val="18"/>
              </w:rPr>
              <w:t>,</w:t>
            </w: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025</w:t>
            </w:r>
            <w:r w:rsidRPr="00C7081F">
              <w:rPr>
                <w:rFonts w:ascii="GHEA Grapalat" w:hAnsi="GHEA Grapalat"/>
                <w:bCs/>
                <w:sz w:val="18"/>
                <w:szCs w:val="18"/>
              </w:rPr>
              <w:t>.</w:t>
            </w: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6</w:t>
            </w:r>
          </w:p>
        </w:tc>
        <w:tc>
          <w:tcPr>
            <w:tcW w:w="1276" w:type="dxa"/>
          </w:tcPr>
          <w:p w14:paraId="0F103222" w14:textId="3C1057D5" w:rsidR="00776BC1" w:rsidRPr="00C7081F" w:rsidRDefault="00776BC1" w:rsidP="00776BC1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</w:t>
            </w:r>
            <w:r w:rsidRPr="00C7081F">
              <w:rPr>
                <w:rFonts w:ascii="GHEA Grapalat" w:hAnsi="GHEA Grapalat"/>
                <w:bCs/>
                <w:sz w:val="18"/>
                <w:szCs w:val="18"/>
              </w:rPr>
              <w:t>,</w:t>
            </w: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193.0</w:t>
            </w:r>
          </w:p>
        </w:tc>
        <w:tc>
          <w:tcPr>
            <w:tcW w:w="1134" w:type="dxa"/>
          </w:tcPr>
          <w:p w14:paraId="7B5FEEC8" w14:textId="3E3C3D55" w:rsidR="00776BC1" w:rsidRPr="00C7081F" w:rsidRDefault="00776BC1" w:rsidP="00776BC1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</w:t>
            </w:r>
            <w:r w:rsidRPr="00C7081F">
              <w:rPr>
                <w:rFonts w:ascii="GHEA Grapalat" w:hAnsi="GHEA Grapalat"/>
                <w:bCs/>
                <w:sz w:val="18"/>
                <w:szCs w:val="18"/>
              </w:rPr>
              <w:t>,</w:t>
            </w: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049</w:t>
            </w:r>
            <w:r w:rsidRPr="00C7081F">
              <w:rPr>
                <w:rFonts w:ascii="GHEA Grapalat" w:hAnsi="GHEA Grapalat"/>
                <w:bCs/>
                <w:sz w:val="18"/>
                <w:szCs w:val="18"/>
              </w:rPr>
              <w:t>.</w:t>
            </w: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4</w:t>
            </w:r>
          </w:p>
        </w:tc>
        <w:tc>
          <w:tcPr>
            <w:tcW w:w="1559" w:type="dxa"/>
          </w:tcPr>
          <w:p w14:paraId="2A5863D9" w14:textId="21A235FC" w:rsidR="00776BC1" w:rsidRPr="00C7081F" w:rsidRDefault="00776BC1" w:rsidP="00776BC1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8</w:t>
            </w:r>
            <w:r w:rsidRPr="00C7081F">
              <w:rPr>
                <w:rFonts w:ascii="GHEA Grapalat" w:hAnsi="GHEA Grapalat"/>
                <w:bCs/>
                <w:sz w:val="18"/>
                <w:szCs w:val="18"/>
              </w:rPr>
              <w:t>8.0</w:t>
            </w:r>
          </w:p>
        </w:tc>
        <w:tc>
          <w:tcPr>
            <w:tcW w:w="1276" w:type="dxa"/>
          </w:tcPr>
          <w:p w14:paraId="1BFB329B" w14:textId="088CB54B" w:rsidR="00776BC1" w:rsidRPr="00C7081F" w:rsidRDefault="00776BC1" w:rsidP="00776BC1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102</w:t>
            </w:r>
            <w:r w:rsidRPr="00C7081F">
              <w:rPr>
                <w:rFonts w:ascii="GHEA Grapalat" w:hAnsi="GHEA Grapalat"/>
                <w:bCs/>
                <w:sz w:val="18"/>
                <w:szCs w:val="18"/>
              </w:rPr>
              <w:t>.</w:t>
            </w: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3</w:t>
            </w:r>
          </w:p>
        </w:tc>
        <w:tc>
          <w:tcPr>
            <w:tcW w:w="1275" w:type="dxa"/>
          </w:tcPr>
          <w:p w14:paraId="0ED135AF" w14:textId="66379E2F" w:rsidR="00776BC1" w:rsidRPr="00C7081F" w:rsidRDefault="00776BC1" w:rsidP="00426FE5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23</w:t>
            </w:r>
            <w:r w:rsidRPr="00C7081F">
              <w:rPr>
                <w:rFonts w:ascii="GHEA Grapalat" w:hAnsi="GHEA Grapalat"/>
                <w:bCs/>
                <w:sz w:val="18"/>
                <w:szCs w:val="18"/>
              </w:rPr>
              <w:t>.</w:t>
            </w:r>
            <w:r w:rsidR="00426FE5" w:rsidRPr="00C7081F">
              <w:rPr>
                <w:rFonts w:ascii="GHEA Grapalat" w:hAnsi="GHEA Grapalat"/>
                <w:bCs/>
                <w:sz w:val="18"/>
                <w:szCs w:val="18"/>
              </w:rPr>
              <w:t>9</w:t>
            </w:r>
          </w:p>
        </w:tc>
      </w:tr>
    </w:tbl>
    <w:p w14:paraId="417535B2" w14:textId="77777777" w:rsidR="00CD758A" w:rsidRPr="00C7081F" w:rsidRDefault="00CD758A" w:rsidP="00685D8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iCs/>
        </w:rPr>
      </w:pPr>
    </w:p>
    <w:p w14:paraId="2725E208" w14:textId="1E0CBECF" w:rsidR="00D26F1C" w:rsidRPr="00C7081F" w:rsidRDefault="00700906" w:rsidP="00685D8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iCs/>
        </w:rPr>
      </w:pPr>
      <w:r w:rsidRPr="00C7081F">
        <w:rPr>
          <w:rFonts w:ascii="GHEA Grapalat" w:eastAsia="Times New Roman" w:hAnsi="GHEA Grapalat" w:cs="GHEA Grapalat"/>
          <w:iCs/>
        </w:rPr>
        <w:t>2024թ</w:t>
      </w:r>
      <w:r w:rsidR="00D7711D" w:rsidRPr="00C7081F">
        <w:rPr>
          <w:rFonts w:ascii="GHEA Grapalat" w:eastAsia="Times New Roman" w:hAnsi="GHEA Grapalat" w:cs="GHEA Grapalat"/>
          <w:iCs/>
        </w:rPr>
        <w:t>.</w:t>
      </w:r>
      <w:r w:rsidRPr="00C7081F">
        <w:rPr>
          <w:rFonts w:ascii="GHEA Grapalat" w:eastAsia="Times New Roman" w:hAnsi="GHEA Grapalat" w:cs="GHEA Grapalat"/>
          <w:iCs/>
        </w:rPr>
        <w:t xml:space="preserve"> </w:t>
      </w:r>
      <w:r w:rsidR="00C3714C" w:rsidRPr="00C7081F">
        <w:rPr>
          <w:rFonts w:ascii="GHEA Grapalat" w:eastAsia="Times New Roman" w:hAnsi="GHEA Grapalat" w:cs="GHEA Grapalat"/>
          <w:iCs/>
        </w:rPr>
        <w:t>Հ</w:t>
      </w:r>
      <w:r w:rsidR="00CE03A4" w:rsidRPr="00C7081F">
        <w:rPr>
          <w:rFonts w:ascii="GHEA Grapalat" w:eastAsia="Times New Roman" w:hAnsi="GHEA Grapalat" w:cs="GHEA Grapalat"/>
          <w:iCs/>
        </w:rPr>
        <w:t xml:space="preserve">Պ </w:t>
      </w:r>
      <w:r w:rsidR="006C020B" w:rsidRPr="00C7081F">
        <w:rPr>
          <w:rFonts w:ascii="GHEA Grapalat" w:eastAsia="Times New Roman" w:hAnsi="GHEA Grapalat" w:cs="GHEA Grapalat"/>
          <w:iCs/>
        </w:rPr>
        <w:t>ծախսերը</w:t>
      </w:r>
      <w:r w:rsidRPr="00C7081F">
        <w:rPr>
          <w:rFonts w:ascii="GHEA Grapalat" w:eastAsia="Times New Roman" w:hAnsi="GHEA Grapalat" w:cs="GHEA Grapalat"/>
          <w:iCs/>
        </w:rPr>
        <w:t xml:space="preserve"> կազմել </w:t>
      </w:r>
      <w:r w:rsidR="006C020B" w:rsidRPr="00C7081F">
        <w:rPr>
          <w:rFonts w:ascii="GHEA Grapalat" w:eastAsia="Times New Roman" w:hAnsi="GHEA Grapalat" w:cs="GHEA Grapalat"/>
          <w:iCs/>
        </w:rPr>
        <w:t>են</w:t>
      </w:r>
      <w:r w:rsidRPr="00C7081F">
        <w:rPr>
          <w:rFonts w:ascii="GHEA Grapalat" w:eastAsia="Times New Roman" w:hAnsi="GHEA Grapalat" w:cs="GHEA Grapalat"/>
          <w:iCs/>
        </w:rPr>
        <w:t xml:space="preserve"> </w:t>
      </w:r>
      <w:r w:rsidR="00110BDD" w:rsidRPr="00C7081F">
        <w:rPr>
          <w:rFonts w:ascii="GHEA Grapalat" w:eastAsia="Times New Roman" w:hAnsi="GHEA Grapalat" w:cs="GHEA Grapalat"/>
          <w:iCs/>
          <w:lang w:val="hy-AM"/>
        </w:rPr>
        <w:t xml:space="preserve">ավելի քան </w:t>
      </w:r>
      <w:r w:rsidR="00C3714C" w:rsidRPr="00C7081F">
        <w:rPr>
          <w:rFonts w:ascii="GHEA Grapalat" w:eastAsia="Times New Roman" w:hAnsi="GHEA Grapalat" w:cs="GHEA Grapalat"/>
          <w:iCs/>
        </w:rPr>
        <w:t>1</w:t>
      </w:r>
      <w:r w:rsidRPr="00C7081F">
        <w:rPr>
          <w:rFonts w:ascii="GHEA Grapalat" w:eastAsia="Times New Roman" w:hAnsi="GHEA Grapalat" w:cs="GHEA Grapalat"/>
          <w:iCs/>
        </w:rPr>
        <w:t xml:space="preserve"> մլ</w:t>
      </w:r>
      <w:r w:rsidR="00110BDD" w:rsidRPr="00C7081F">
        <w:rPr>
          <w:rFonts w:ascii="GHEA Grapalat" w:eastAsia="Times New Roman" w:hAnsi="GHEA Grapalat" w:cs="GHEA Grapalat"/>
          <w:iCs/>
          <w:lang w:val="hy-AM"/>
        </w:rPr>
        <w:t>րդ</w:t>
      </w:r>
      <w:r w:rsidRPr="00C7081F">
        <w:rPr>
          <w:rFonts w:ascii="GHEA Grapalat" w:eastAsia="Times New Roman" w:hAnsi="GHEA Grapalat" w:cs="GHEA Grapalat"/>
          <w:iCs/>
        </w:rPr>
        <w:t xml:space="preserve"> դրամ՝ ապահովելով </w:t>
      </w:r>
      <w:r w:rsidR="00C3714C" w:rsidRPr="00C7081F">
        <w:rPr>
          <w:rFonts w:ascii="GHEA Grapalat" w:eastAsia="Times New Roman" w:hAnsi="GHEA Grapalat" w:cs="GHEA Grapalat"/>
          <w:iCs/>
        </w:rPr>
        <w:t>88</w:t>
      </w:r>
      <w:r w:rsidRPr="00C7081F">
        <w:rPr>
          <w:rFonts w:ascii="GHEA Grapalat" w:eastAsia="Times New Roman" w:hAnsi="GHEA Grapalat" w:cs="GHEA Grapalat"/>
          <w:iCs/>
        </w:rPr>
        <w:t>% կատարողական:</w:t>
      </w:r>
      <w:r w:rsidR="00974036" w:rsidRPr="00C7081F">
        <w:rPr>
          <w:rFonts w:ascii="GHEA Grapalat" w:eastAsia="Times New Roman" w:hAnsi="GHEA Grapalat" w:cs="GHEA Grapalat"/>
          <w:iCs/>
        </w:rPr>
        <w:t xml:space="preserve"> </w:t>
      </w:r>
      <w:r w:rsidRPr="00C7081F">
        <w:rPr>
          <w:rFonts w:ascii="GHEA Grapalat" w:eastAsia="Times New Roman" w:hAnsi="GHEA Grapalat" w:cs="GHEA Grapalat"/>
          <w:iCs/>
        </w:rPr>
        <w:t xml:space="preserve">Միջոցները հիմնականում ուղղվել են </w:t>
      </w:r>
      <w:r w:rsidR="00426FE5" w:rsidRPr="00C7081F">
        <w:rPr>
          <w:rFonts w:ascii="GHEA Grapalat" w:eastAsia="Times New Roman" w:hAnsi="GHEA Grapalat" w:cs="GHEA Grapalat"/>
          <w:iCs/>
        </w:rPr>
        <w:t>«</w:t>
      </w:r>
      <w:r w:rsidR="00C3714C" w:rsidRPr="00C7081F">
        <w:rPr>
          <w:rFonts w:ascii="GHEA Grapalat" w:eastAsia="Times New Roman" w:hAnsi="GHEA Grapalat" w:cs="GHEA Grapalat"/>
          <w:iCs/>
        </w:rPr>
        <w:t>Հաշվեքննիչ պալատի գործունեություն և հաշվեքննության իրականացման ծառայություններ</w:t>
      </w:r>
      <w:r w:rsidR="00426FE5" w:rsidRPr="00C7081F">
        <w:rPr>
          <w:rFonts w:ascii="GHEA Grapalat" w:eastAsia="Times New Roman" w:hAnsi="GHEA Grapalat" w:cs="GHEA Grapalat"/>
          <w:iCs/>
        </w:rPr>
        <w:t>» միջոցառմանը,</w:t>
      </w:r>
      <w:r w:rsidR="00C3714C" w:rsidRPr="00C7081F">
        <w:rPr>
          <w:rFonts w:ascii="GHEA Grapalat" w:eastAsia="Times New Roman" w:hAnsi="GHEA Grapalat" w:cs="GHEA Grapalat"/>
          <w:iCs/>
        </w:rPr>
        <w:t xml:space="preserve"> </w:t>
      </w:r>
      <w:r w:rsidRPr="00C7081F">
        <w:rPr>
          <w:rFonts w:ascii="GHEA Grapalat" w:eastAsia="Times New Roman" w:hAnsi="GHEA Grapalat" w:cs="GHEA Grapalat"/>
          <w:iCs/>
        </w:rPr>
        <w:t xml:space="preserve">որի ծախսերը կազմել են </w:t>
      </w:r>
      <w:r w:rsidR="00C3714C" w:rsidRPr="00C7081F">
        <w:rPr>
          <w:rFonts w:ascii="GHEA Grapalat" w:eastAsia="Times New Roman" w:hAnsi="GHEA Grapalat" w:cs="GHEA Grapalat"/>
          <w:iCs/>
        </w:rPr>
        <w:t>953</w:t>
      </w:r>
      <w:r w:rsidRPr="00C7081F">
        <w:rPr>
          <w:rFonts w:ascii="GHEA Grapalat" w:eastAsia="Times New Roman" w:hAnsi="GHEA Grapalat" w:cs="GHEA Grapalat"/>
          <w:iCs/>
        </w:rPr>
        <w:t xml:space="preserve"> մլն դրամ կամ </w:t>
      </w:r>
      <w:r w:rsidR="006C020B" w:rsidRPr="00C7081F">
        <w:rPr>
          <w:rFonts w:ascii="GHEA Grapalat" w:eastAsia="Times New Roman" w:hAnsi="GHEA Grapalat" w:cs="GHEA Grapalat"/>
          <w:iCs/>
        </w:rPr>
        <w:t>ծրագրված ցուցանիշի</w:t>
      </w:r>
      <w:r w:rsidRPr="00C7081F">
        <w:rPr>
          <w:rFonts w:ascii="GHEA Grapalat" w:eastAsia="Times New Roman" w:hAnsi="GHEA Grapalat" w:cs="GHEA Grapalat"/>
          <w:iCs/>
        </w:rPr>
        <w:t xml:space="preserve"> 9</w:t>
      </w:r>
      <w:r w:rsidR="00C3714C" w:rsidRPr="00C7081F">
        <w:rPr>
          <w:rFonts w:ascii="GHEA Grapalat" w:eastAsia="Times New Roman" w:hAnsi="GHEA Grapalat" w:cs="GHEA Grapalat"/>
          <w:iCs/>
        </w:rPr>
        <w:t>0.2</w:t>
      </w:r>
      <w:r w:rsidRPr="00C7081F">
        <w:rPr>
          <w:rFonts w:ascii="GHEA Grapalat" w:eastAsia="Times New Roman" w:hAnsi="GHEA Grapalat" w:cs="GHEA Grapalat"/>
          <w:iCs/>
        </w:rPr>
        <w:t>%</w:t>
      </w:r>
      <w:r w:rsidR="006C020B" w:rsidRPr="00C7081F">
        <w:rPr>
          <w:rFonts w:ascii="GHEA Grapalat" w:eastAsia="Times New Roman" w:hAnsi="GHEA Grapalat" w:cs="GHEA Grapalat"/>
          <w:iCs/>
        </w:rPr>
        <w:t>-ը</w:t>
      </w:r>
      <w:r w:rsidR="002B55F9" w:rsidRPr="00C7081F">
        <w:rPr>
          <w:rFonts w:ascii="GHEA Grapalat" w:eastAsia="Times New Roman" w:hAnsi="GHEA Grapalat" w:cs="GHEA Grapalat"/>
          <w:iCs/>
        </w:rPr>
        <w:t>՝</w:t>
      </w:r>
      <w:r w:rsidR="000809A1" w:rsidRPr="00C7081F">
        <w:rPr>
          <w:rFonts w:ascii="GHEA Grapalat" w:eastAsia="Times New Roman" w:hAnsi="GHEA Grapalat" w:cs="GHEA Grapalat"/>
          <w:iCs/>
        </w:rPr>
        <w:t xml:space="preserve"> հիմնականում</w:t>
      </w:r>
      <w:r w:rsidR="002B55F9" w:rsidRPr="00C7081F">
        <w:rPr>
          <w:rFonts w:ascii="GHEA Grapalat" w:eastAsia="Times New Roman" w:hAnsi="GHEA Grapalat" w:cs="GHEA Grapalat"/>
          <w:iCs/>
        </w:rPr>
        <w:t xml:space="preserve"> պայմանավորված </w:t>
      </w:r>
      <w:r w:rsidR="00C3714C" w:rsidRPr="00C7081F">
        <w:rPr>
          <w:rFonts w:ascii="GHEA Grapalat" w:eastAsia="Times New Roman" w:hAnsi="GHEA Grapalat" w:cs="GHEA Grapalat"/>
          <w:iCs/>
        </w:rPr>
        <w:t>գործուղո</w:t>
      </w:r>
      <w:r w:rsidR="00426FE5" w:rsidRPr="00C7081F">
        <w:rPr>
          <w:rFonts w:ascii="GHEA Grapalat" w:eastAsia="Times New Roman" w:hAnsi="GHEA Grapalat" w:cs="GHEA Grapalat"/>
          <w:iCs/>
        </w:rPr>
        <w:t>ւմների և աշխատանքի վարձատրությա</w:t>
      </w:r>
      <w:r w:rsidR="00C3714C" w:rsidRPr="00C7081F">
        <w:rPr>
          <w:rFonts w:ascii="GHEA Grapalat" w:eastAsia="Times New Roman" w:hAnsi="GHEA Grapalat" w:cs="GHEA Grapalat"/>
          <w:iCs/>
        </w:rPr>
        <w:t xml:space="preserve">ն </w:t>
      </w:r>
      <w:r w:rsidR="00D26F1C" w:rsidRPr="00C7081F">
        <w:rPr>
          <w:rFonts w:ascii="GHEA Grapalat" w:eastAsia="Times New Roman" w:hAnsi="GHEA Grapalat" w:cs="GHEA Grapalat"/>
          <w:iCs/>
        </w:rPr>
        <w:t>ծախսերի</w:t>
      </w:r>
      <w:r w:rsidR="00C3714C" w:rsidRPr="00C7081F">
        <w:rPr>
          <w:rFonts w:ascii="GHEA Grapalat" w:eastAsia="Times New Roman" w:hAnsi="GHEA Grapalat" w:cs="GHEA Grapalat"/>
          <w:iCs/>
        </w:rPr>
        <w:t xml:space="preserve"> տնտեսումներով։</w:t>
      </w:r>
      <w:r w:rsidR="00D26F1C" w:rsidRPr="00C7081F">
        <w:rPr>
          <w:rFonts w:ascii="GHEA Grapalat" w:eastAsia="Times New Roman" w:hAnsi="GHEA Grapalat" w:cs="GHEA Grapalat"/>
          <w:iCs/>
        </w:rPr>
        <w:t xml:space="preserve"> </w:t>
      </w:r>
    </w:p>
    <w:p w14:paraId="210589C0" w14:textId="77F30ED8" w:rsidR="00857559" w:rsidRPr="00C7081F" w:rsidRDefault="00B65292" w:rsidP="008A474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iCs/>
        </w:rPr>
      </w:pPr>
      <w:r w:rsidRPr="00C7081F">
        <w:rPr>
          <w:rFonts w:ascii="GHEA Grapalat" w:eastAsia="Times New Roman" w:hAnsi="GHEA Grapalat" w:cs="GHEA Grapalat"/>
          <w:iCs/>
        </w:rPr>
        <w:t>Հաշվետու տարում հրապարակվել են ՀՀ հաշվեքննիչ պալատի կողմից իրականացված 4</w:t>
      </w:r>
      <w:r w:rsidR="003E6F8E" w:rsidRPr="00C7081F">
        <w:rPr>
          <w:rFonts w:ascii="GHEA Grapalat" w:eastAsia="Times New Roman" w:hAnsi="GHEA Grapalat" w:cs="GHEA Grapalat"/>
          <w:iCs/>
        </w:rPr>
        <w:t>1</w:t>
      </w:r>
      <w:r w:rsidRPr="00C7081F">
        <w:rPr>
          <w:rFonts w:ascii="GHEA Grapalat" w:eastAsia="Times New Roman" w:hAnsi="GHEA Grapalat" w:cs="GHEA Grapalat"/>
          <w:iCs/>
          <w:color w:val="FF0000"/>
        </w:rPr>
        <w:t xml:space="preserve"> </w:t>
      </w:r>
      <w:r w:rsidRPr="00C7081F">
        <w:rPr>
          <w:rFonts w:ascii="GHEA Grapalat" w:eastAsia="Times New Roman" w:hAnsi="GHEA Grapalat" w:cs="GHEA Grapalat"/>
          <w:iCs/>
        </w:rPr>
        <w:t>հաշվեքննությ</w:t>
      </w:r>
      <w:r w:rsidR="00D809FA" w:rsidRPr="00C7081F">
        <w:rPr>
          <w:rFonts w:ascii="GHEA Grapalat" w:eastAsia="Times New Roman" w:hAnsi="GHEA Grapalat" w:cs="GHEA Grapalat"/>
          <w:iCs/>
          <w:lang w:val="hy-AM"/>
        </w:rPr>
        <w:t>ան</w:t>
      </w:r>
      <w:r w:rsidRPr="00C7081F">
        <w:rPr>
          <w:rFonts w:ascii="GHEA Grapalat" w:eastAsia="Times New Roman" w:hAnsi="GHEA Grapalat" w:cs="GHEA Grapalat"/>
          <w:iCs/>
        </w:rPr>
        <w:t xml:space="preserve"> արդյունքներ:</w:t>
      </w:r>
      <w:r w:rsidR="008A474A" w:rsidRPr="00C7081F">
        <w:rPr>
          <w:rFonts w:ascii="GHEA Grapalat" w:eastAsia="Times New Roman" w:hAnsi="GHEA Grapalat" w:cs="GHEA Grapalat"/>
          <w:iCs/>
        </w:rPr>
        <w:t xml:space="preserve"> </w:t>
      </w:r>
      <w:r w:rsidR="00264655" w:rsidRPr="00C7081F">
        <w:rPr>
          <w:rFonts w:ascii="GHEA Grapalat" w:eastAsia="Times New Roman" w:hAnsi="GHEA Grapalat" w:cs="GHEA Grapalat"/>
          <w:iCs/>
          <w:lang w:val="hy-AM"/>
        </w:rPr>
        <w:t xml:space="preserve">Հաշվի առնելով այն, որ </w:t>
      </w:r>
      <w:r w:rsidR="00857559" w:rsidRPr="00C7081F">
        <w:rPr>
          <w:rFonts w:ascii="GHEA Grapalat" w:eastAsia="Times New Roman" w:hAnsi="GHEA Grapalat" w:cs="GHEA Grapalat"/>
          <w:iCs/>
        </w:rPr>
        <w:t>ՀՊ գործունեության ծրագրի կատարման ժամանակացույցը տարբերվում է բյուջետային տարվանից</w:t>
      </w:r>
      <w:r w:rsidR="00264655" w:rsidRPr="00C7081F">
        <w:rPr>
          <w:rFonts w:ascii="GHEA Grapalat" w:eastAsia="Times New Roman" w:hAnsi="GHEA Grapalat" w:cs="GHEA Grapalat"/>
          <w:iCs/>
          <w:lang w:val="hy-AM"/>
        </w:rPr>
        <w:t>,</w:t>
      </w:r>
      <w:r w:rsidR="00BC6879">
        <w:rPr>
          <w:rFonts w:ascii="GHEA Grapalat" w:eastAsia="Times New Roman" w:hAnsi="GHEA Grapalat" w:cs="GHEA Grapalat"/>
          <w:iCs/>
          <w:lang w:val="en-US"/>
        </w:rPr>
        <w:t xml:space="preserve"> </w:t>
      </w:r>
      <w:r w:rsidR="00857559" w:rsidRPr="00C7081F">
        <w:rPr>
          <w:rFonts w:ascii="GHEA Grapalat" w:eastAsia="Times New Roman" w:hAnsi="GHEA Grapalat" w:cs="GHEA Grapalat"/>
          <w:iCs/>
        </w:rPr>
        <w:t>հաշվետու տարվա արդյունքային (կատարողական) ցուցանիշներում ներառվում են ինչպես նախորդ տարվա գործունեության ծրագրով պլանավորված և հաշվետու տարում ավարտված, այնպես էլ՝ հաշվետու տարում պլանավորված և նույն տարում ավարտված հաշվեքննության արդյունքները։</w:t>
      </w:r>
      <w:r w:rsidR="008A474A" w:rsidRPr="00C7081F">
        <w:rPr>
          <w:rFonts w:ascii="GHEA Grapalat" w:eastAsia="Times New Roman" w:hAnsi="GHEA Grapalat" w:cs="GHEA Grapalat"/>
          <w:iCs/>
        </w:rPr>
        <w:t xml:space="preserve"> </w:t>
      </w:r>
      <w:r w:rsidR="00857559" w:rsidRPr="00C7081F">
        <w:rPr>
          <w:rFonts w:ascii="GHEA Grapalat" w:eastAsia="Times New Roman" w:hAnsi="GHEA Grapalat" w:cs="GHEA Grapalat"/>
          <w:iCs/>
        </w:rPr>
        <w:t xml:space="preserve">Ըստ այդմ, ՀՊ հաշվետու տարվա որոշումներով հաստատվել են 45 հաշվեքննության արդյունքներ, որոնցից, բացառությամբ օրենքով պահպանվող գաղտնի տեղեկատվություն պարունակող 4 հաշվեքննության արդյունքների, հրապարակվել են 41-ը կամ հաշվետու ժամանակաշրջանի </w:t>
      </w:r>
      <w:r w:rsidR="00F31334" w:rsidRPr="00C7081F">
        <w:rPr>
          <w:rFonts w:ascii="GHEA Grapalat" w:eastAsia="Times New Roman" w:hAnsi="GHEA Grapalat" w:cs="GHEA Grapalat"/>
          <w:iCs/>
          <w:lang w:val="hy-AM"/>
        </w:rPr>
        <w:t>նախատեսված</w:t>
      </w:r>
      <w:r w:rsidR="00857559" w:rsidRPr="00C7081F">
        <w:rPr>
          <w:rFonts w:ascii="GHEA Grapalat" w:eastAsia="Times New Roman" w:hAnsi="GHEA Grapalat" w:cs="GHEA Grapalat"/>
          <w:iCs/>
        </w:rPr>
        <w:t>՝ 46 ցուցանիշից 5-ով պակաս</w:t>
      </w:r>
      <w:r w:rsidR="00173F76">
        <w:rPr>
          <w:rFonts w:ascii="GHEA Grapalat" w:eastAsia="Times New Roman" w:hAnsi="GHEA Grapalat" w:cs="GHEA Grapalat"/>
          <w:iCs/>
          <w:lang w:val="hy-AM"/>
        </w:rPr>
        <w:t>:</w:t>
      </w:r>
      <w:r w:rsidR="00857559" w:rsidRPr="00C7081F">
        <w:rPr>
          <w:rFonts w:ascii="GHEA Grapalat" w:eastAsia="Times New Roman" w:hAnsi="GHEA Grapalat" w:cs="GHEA Grapalat"/>
          <w:iCs/>
        </w:rPr>
        <w:t xml:space="preserve"> Տարբերությունը պայմանավորված է՝ </w:t>
      </w:r>
    </w:p>
    <w:p w14:paraId="6C824664" w14:textId="77777777" w:rsidR="00857559" w:rsidRPr="00C7081F" w:rsidRDefault="00857559" w:rsidP="002F6741">
      <w:pPr>
        <w:pStyle w:val="ListParagraph"/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GHEA Grapalat" w:eastAsia="Times New Roman" w:hAnsi="GHEA Grapalat" w:cs="GHEA Grapalat"/>
          <w:iCs/>
        </w:rPr>
      </w:pPr>
      <w:r w:rsidRPr="00C7081F">
        <w:rPr>
          <w:rFonts w:ascii="GHEA Grapalat" w:eastAsia="Times New Roman" w:hAnsi="GHEA Grapalat" w:cs="GHEA Grapalat"/>
          <w:iCs/>
        </w:rPr>
        <w:t>ՀՊ գործունեության 2024թ. գործունեության ծրագրի 1-ին մասում նախորդ տարվա 10 պետական մարմինների փոխարեն, պետական բյուջեի կատարման հաշվեքննության առարկային վերաբերելի տեղեկատվության ներկայացուցչական ընտրանքի արդյունքում՝ 8 մարմիններում հաշվեքննություն նախատեսելու,</w:t>
      </w:r>
    </w:p>
    <w:p w14:paraId="5CD35AA5" w14:textId="77777777" w:rsidR="00857559" w:rsidRPr="00C7081F" w:rsidRDefault="00857559" w:rsidP="002F6741">
      <w:pPr>
        <w:pStyle w:val="ListParagraph"/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GHEA Grapalat" w:eastAsia="Times New Roman" w:hAnsi="GHEA Grapalat" w:cs="GHEA Grapalat"/>
          <w:iCs/>
        </w:rPr>
      </w:pPr>
      <w:r w:rsidRPr="00C7081F">
        <w:rPr>
          <w:rFonts w:ascii="GHEA Grapalat" w:eastAsia="Times New Roman" w:hAnsi="GHEA Grapalat" w:cs="GHEA Grapalat"/>
          <w:iCs/>
        </w:rPr>
        <w:t>ՀՊ գործունեության 2023թ</w:t>
      </w:r>
      <w:r w:rsidRPr="00C7081F">
        <w:rPr>
          <w:rFonts w:ascii="Cambria Math" w:eastAsia="Times New Roman" w:hAnsi="Cambria Math" w:cs="Cambria Math"/>
          <w:iCs/>
        </w:rPr>
        <w:t>․</w:t>
      </w:r>
      <w:r w:rsidRPr="00C7081F">
        <w:rPr>
          <w:rFonts w:ascii="GHEA Grapalat" w:eastAsia="Times New Roman" w:hAnsi="GHEA Grapalat" w:cs="GHEA Grapalat"/>
          <w:iCs/>
        </w:rPr>
        <w:t xml:space="preserve"> ծրագրի 2-րդ մասով նախատեսված և 2024թ</w:t>
      </w:r>
      <w:r w:rsidRPr="00C7081F">
        <w:rPr>
          <w:rFonts w:ascii="Cambria Math" w:eastAsia="Times New Roman" w:hAnsi="Cambria Math" w:cs="Cambria Math"/>
          <w:iCs/>
        </w:rPr>
        <w:t>․</w:t>
      </w:r>
      <w:r w:rsidRPr="00C7081F">
        <w:rPr>
          <w:rFonts w:ascii="GHEA Grapalat" w:eastAsia="Times New Roman" w:hAnsi="GHEA Grapalat" w:cs="GHEA Grapalat"/>
          <w:iCs/>
        </w:rPr>
        <w:t xml:space="preserve"> ավարտված, 2024թ</w:t>
      </w:r>
      <w:r w:rsidRPr="00C7081F">
        <w:rPr>
          <w:rFonts w:ascii="Cambria Math" w:eastAsia="Times New Roman" w:hAnsi="Cambria Math" w:cs="Cambria Math"/>
          <w:iCs/>
        </w:rPr>
        <w:t>․</w:t>
      </w:r>
      <w:r w:rsidRPr="00C7081F">
        <w:rPr>
          <w:rFonts w:ascii="GHEA Grapalat" w:eastAsia="Times New Roman" w:hAnsi="GHEA Grapalat" w:cs="GHEA Grapalat"/>
          <w:iCs/>
        </w:rPr>
        <w:t xml:space="preserve"> ծրագրի 2-րդ մասով նախատեսված և հաշվետու տարում ավարտված, ինչպես նաև առանձին հաշվեքննությունների կատարման ժամկետները 2025թ</w:t>
      </w:r>
      <w:r w:rsidRPr="00C7081F">
        <w:rPr>
          <w:rFonts w:ascii="Cambria Math" w:eastAsia="Times New Roman" w:hAnsi="Cambria Math" w:cs="Cambria Math"/>
          <w:iCs/>
        </w:rPr>
        <w:t>․</w:t>
      </w:r>
      <w:r w:rsidRPr="00C7081F">
        <w:rPr>
          <w:rFonts w:ascii="GHEA Grapalat" w:eastAsia="Times New Roman" w:hAnsi="GHEA Grapalat" w:cs="GHEA Grapalat"/>
          <w:iCs/>
        </w:rPr>
        <w:t xml:space="preserve"> տեղափոխվելու հանգամանքներով։ </w:t>
      </w:r>
    </w:p>
    <w:p w14:paraId="2D1A2FDD" w14:textId="77777777" w:rsidR="008C5EE6" w:rsidRPr="00C7081F" w:rsidRDefault="00857559" w:rsidP="008C5EE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iCs/>
        </w:rPr>
      </w:pPr>
      <w:r w:rsidRPr="00C7081F">
        <w:rPr>
          <w:rFonts w:ascii="GHEA Grapalat" w:eastAsia="Times New Roman" w:hAnsi="GHEA Grapalat" w:cs="GHEA Grapalat"/>
          <w:iCs/>
        </w:rPr>
        <w:t xml:space="preserve">Պատճառները թե՛ առանձին հաշվեքննությունների համար էական նշանակություն ունեցող տեղեկատվության հավաքագրման և թե՛ այդ առաջադրանքներում աուդիտորի որակավորում ունեցող հաշվեքննողների ներգրավման դժվարություններն են։ </w:t>
      </w:r>
    </w:p>
    <w:p w14:paraId="0A7A25EF" w14:textId="369F9FED" w:rsidR="008C5EE6" w:rsidRPr="00C7081F" w:rsidRDefault="008C5EE6" w:rsidP="008C5EE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iCs/>
        </w:rPr>
      </w:pPr>
      <w:r w:rsidRPr="00C7081F">
        <w:rPr>
          <w:rFonts w:ascii="GHEA Grapalat" w:eastAsia="Times New Roman" w:hAnsi="GHEA Grapalat" w:cs="GHEA Grapalat"/>
          <w:iCs/>
        </w:rPr>
        <w:t xml:space="preserve">ՀՊ տրանսպորտային միջոցներով ապահովվածության բարելավման </w:t>
      </w:r>
      <w:r w:rsidR="00C759D1" w:rsidRPr="00C7081F">
        <w:rPr>
          <w:rFonts w:ascii="GHEA Grapalat" w:eastAsia="Times New Roman" w:hAnsi="GHEA Grapalat" w:cs="GHEA Grapalat"/>
          <w:iCs/>
          <w:lang w:val="hy-AM"/>
        </w:rPr>
        <w:t xml:space="preserve">նպատակով </w:t>
      </w:r>
      <w:r w:rsidR="00E920E2" w:rsidRPr="00C7081F">
        <w:rPr>
          <w:rFonts w:ascii="GHEA Grapalat" w:eastAsia="Times New Roman" w:hAnsi="GHEA Grapalat" w:cs="GHEA Grapalat"/>
          <w:iCs/>
          <w:lang w:val="hy-AM"/>
        </w:rPr>
        <w:t xml:space="preserve"> </w:t>
      </w:r>
      <w:r w:rsidR="00C759D1" w:rsidRPr="00C7081F">
        <w:rPr>
          <w:rFonts w:ascii="GHEA Grapalat" w:eastAsia="Times New Roman" w:hAnsi="GHEA Grapalat" w:cs="GHEA Grapalat"/>
          <w:iCs/>
          <w:lang w:val="hy-AM"/>
        </w:rPr>
        <w:t xml:space="preserve">ձեռք են բերվել 6 մարդատար ավտոմեքենաներ, որոնց գծով </w:t>
      </w:r>
      <w:r w:rsidRPr="00C7081F">
        <w:rPr>
          <w:rFonts w:ascii="GHEA Grapalat" w:eastAsia="Times New Roman" w:hAnsi="GHEA Grapalat" w:cs="GHEA Grapalat"/>
          <w:iCs/>
        </w:rPr>
        <w:t>ծախսերը կատարվել են 85.9%-ով</w:t>
      </w:r>
      <w:r w:rsidR="00A42DB6">
        <w:rPr>
          <w:rFonts w:ascii="GHEA Grapalat" w:eastAsia="Times New Roman" w:hAnsi="GHEA Grapalat" w:cs="GHEA Grapalat"/>
          <w:iCs/>
          <w:lang w:val="hy-AM"/>
        </w:rPr>
        <w:t xml:space="preserve"> </w:t>
      </w:r>
      <w:r w:rsidR="00C759D1" w:rsidRPr="00C7081F">
        <w:rPr>
          <w:rFonts w:ascii="GHEA Grapalat" w:eastAsia="Times New Roman" w:hAnsi="GHEA Grapalat" w:cs="GHEA Grapalat"/>
          <w:iCs/>
          <w:lang w:val="hy-AM"/>
        </w:rPr>
        <w:t xml:space="preserve">կամ </w:t>
      </w:r>
      <w:r w:rsidRPr="00C7081F">
        <w:rPr>
          <w:rFonts w:ascii="GHEA Grapalat" w:eastAsia="Times New Roman" w:hAnsi="GHEA Grapalat" w:cs="GHEA Grapalat"/>
          <w:iCs/>
        </w:rPr>
        <w:t>71.9 մլն դրամ</w:t>
      </w:r>
      <w:r w:rsidR="00C759D1" w:rsidRPr="00C7081F">
        <w:rPr>
          <w:rFonts w:ascii="GHEA Grapalat" w:eastAsia="Times New Roman" w:hAnsi="GHEA Grapalat" w:cs="GHEA Grapalat"/>
          <w:iCs/>
          <w:lang w:val="hy-AM"/>
        </w:rPr>
        <w:t>ով՝</w:t>
      </w:r>
      <w:r w:rsidRPr="00C7081F">
        <w:rPr>
          <w:rFonts w:ascii="GHEA Grapalat" w:eastAsia="Times New Roman" w:hAnsi="GHEA Grapalat" w:cs="GHEA Grapalat"/>
          <w:iCs/>
        </w:rPr>
        <w:t xml:space="preserve"> պայմանավորված գնումների գործընթացի արդյունքում ձևավորված տնտեսմամբ։</w:t>
      </w:r>
    </w:p>
    <w:p w14:paraId="245A01B5" w14:textId="77777777" w:rsidR="00E920E2" w:rsidRPr="00685D8B" w:rsidRDefault="00E920E2" w:rsidP="00E920E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Times New Roman" w:hAnsi="GHEA Grapalat" w:cs="GHEA Grapalat"/>
          <w:iCs/>
        </w:rPr>
      </w:pPr>
      <w:r w:rsidRPr="00C7081F">
        <w:rPr>
          <w:rFonts w:ascii="GHEA Grapalat" w:eastAsia="Times New Roman" w:hAnsi="GHEA Grapalat" w:cs="GHEA Grapalat"/>
          <w:iCs/>
        </w:rPr>
        <w:t>2023թ. համեմատ ՀՊ ծախսերն աճել են 2</w:t>
      </w:r>
      <w:r w:rsidRPr="00C7081F">
        <w:rPr>
          <w:rFonts w:ascii="Cambria Math" w:eastAsia="Times New Roman" w:hAnsi="Cambria Math" w:cs="Cambria Math"/>
          <w:iCs/>
        </w:rPr>
        <w:t>․</w:t>
      </w:r>
      <w:r w:rsidRPr="00C7081F">
        <w:rPr>
          <w:rFonts w:ascii="GHEA Grapalat" w:eastAsia="Times New Roman" w:hAnsi="GHEA Grapalat" w:cs="GHEA Grapalat"/>
          <w:iCs/>
        </w:rPr>
        <w:t>3%-ով կամ 23</w:t>
      </w:r>
      <w:r w:rsidRPr="00C7081F">
        <w:rPr>
          <w:rFonts w:ascii="Cambria Math" w:eastAsia="Times New Roman" w:hAnsi="Cambria Math" w:cs="Cambria Math"/>
          <w:iCs/>
        </w:rPr>
        <w:t>․</w:t>
      </w:r>
      <w:r w:rsidRPr="00C7081F">
        <w:rPr>
          <w:rFonts w:ascii="GHEA Grapalat" w:eastAsia="Times New Roman" w:hAnsi="GHEA Grapalat" w:cs="GHEA Grapalat"/>
          <w:iCs/>
        </w:rPr>
        <w:t>8 մլն դրամով, որը ձևավորվել է ոչ ֆինանսական ակտիվների (կապիտալ բնույթի) գծով ծախսերի աճի և ընթացիկ ծախսերի նվազման արդյունքում։</w:t>
      </w:r>
    </w:p>
    <w:sectPr w:rsidR="00E920E2" w:rsidRPr="00685D8B" w:rsidSect="002B0FE6">
      <w:footerReference w:type="default" r:id="rId9"/>
      <w:pgSz w:w="11906" w:h="16838"/>
      <w:pgMar w:top="1134" w:right="567" w:bottom="567" w:left="1134" w:header="567" w:footer="454" w:gutter="0"/>
      <w:pgNumType w:start="25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46D9AC" w14:textId="77777777" w:rsidR="00421183" w:rsidRDefault="00421183" w:rsidP="00041464">
      <w:pPr>
        <w:spacing w:after="0" w:line="240" w:lineRule="auto"/>
      </w:pPr>
      <w:r>
        <w:separator/>
      </w:r>
    </w:p>
  </w:endnote>
  <w:endnote w:type="continuationSeparator" w:id="0">
    <w:p w14:paraId="742AEE38" w14:textId="77777777" w:rsidR="00421183" w:rsidRDefault="00421183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4020482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459E420B" w14:textId="458D24EB" w:rsidR="002B0FE6" w:rsidRPr="00FF754D" w:rsidRDefault="002B0FE6">
        <w:pPr>
          <w:pStyle w:val="Footer"/>
          <w:jc w:val="right"/>
          <w:rPr>
            <w:rFonts w:ascii="GHEA Grapalat" w:hAnsi="GHEA Grapalat"/>
          </w:rPr>
        </w:pPr>
        <w:r w:rsidRPr="00FF754D">
          <w:rPr>
            <w:rFonts w:ascii="GHEA Grapalat" w:hAnsi="GHEA Grapalat"/>
          </w:rPr>
          <w:fldChar w:fldCharType="begin"/>
        </w:r>
        <w:r w:rsidRPr="00FF754D">
          <w:rPr>
            <w:rFonts w:ascii="GHEA Grapalat" w:hAnsi="GHEA Grapalat"/>
          </w:rPr>
          <w:instrText xml:space="preserve"> PAGE   \* MERGEFORMAT </w:instrText>
        </w:r>
        <w:r w:rsidRPr="00FF754D">
          <w:rPr>
            <w:rFonts w:ascii="GHEA Grapalat" w:hAnsi="GHEA Grapalat"/>
          </w:rPr>
          <w:fldChar w:fldCharType="separate"/>
        </w:r>
        <w:r w:rsidR="00FF754D">
          <w:rPr>
            <w:rFonts w:ascii="GHEA Grapalat" w:hAnsi="GHEA Grapalat"/>
            <w:noProof/>
          </w:rPr>
          <w:t>2558</w:t>
        </w:r>
        <w:r w:rsidRPr="00FF754D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86CE8B" w14:textId="77777777" w:rsidR="00421183" w:rsidRDefault="00421183" w:rsidP="00041464">
      <w:pPr>
        <w:spacing w:after="0" w:line="240" w:lineRule="auto"/>
      </w:pPr>
      <w:r>
        <w:separator/>
      </w:r>
    </w:p>
  </w:footnote>
  <w:footnote w:type="continuationSeparator" w:id="0">
    <w:p w14:paraId="4319DABF" w14:textId="77777777" w:rsidR="00421183" w:rsidRDefault="00421183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822B1"/>
    <w:multiLevelType w:val="hybridMultilevel"/>
    <w:tmpl w:val="3DAC69F4"/>
    <w:lvl w:ilvl="0" w:tplc="0AB8A660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Sylfae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B7D42EE"/>
    <w:multiLevelType w:val="hybridMultilevel"/>
    <w:tmpl w:val="C6A431E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D6E0B25"/>
    <w:multiLevelType w:val="multilevel"/>
    <w:tmpl w:val="7DA22602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8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01E2676"/>
    <w:multiLevelType w:val="multilevel"/>
    <w:tmpl w:val="549091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9F27B98"/>
    <w:multiLevelType w:val="hybridMultilevel"/>
    <w:tmpl w:val="A9D60E8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A015F49"/>
    <w:multiLevelType w:val="hybridMultilevel"/>
    <w:tmpl w:val="659C6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6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4F73F4A"/>
    <w:multiLevelType w:val="hybridMultilevel"/>
    <w:tmpl w:val="6BFE7D38"/>
    <w:lvl w:ilvl="0" w:tplc="DEECC5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B710D"/>
    <w:multiLevelType w:val="hybridMultilevel"/>
    <w:tmpl w:val="268647D2"/>
    <w:lvl w:ilvl="0" w:tplc="66148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0"/>
  </w:num>
  <w:num w:numId="3">
    <w:abstractNumId w:val="26"/>
  </w:num>
  <w:num w:numId="4">
    <w:abstractNumId w:val="20"/>
  </w:num>
  <w:num w:numId="5">
    <w:abstractNumId w:val="14"/>
  </w:num>
  <w:num w:numId="6">
    <w:abstractNumId w:val="6"/>
  </w:num>
  <w:num w:numId="7">
    <w:abstractNumId w:val="36"/>
  </w:num>
  <w:num w:numId="8">
    <w:abstractNumId w:val="18"/>
  </w:num>
  <w:num w:numId="9">
    <w:abstractNumId w:val="8"/>
  </w:num>
  <w:num w:numId="10">
    <w:abstractNumId w:val="32"/>
  </w:num>
  <w:num w:numId="11">
    <w:abstractNumId w:val="25"/>
  </w:num>
  <w:num w:numId="12">
    <w:abstractNumId w:val="39"/>
  </w:num>
  <w:num w:numId="13">
    <w:abstractNumId w:val="2"/>
  </w:num>
  <w:num w:numId="14">
    <w:abstractNumId w:val="33"/>
  </w:num>
  <w:num w:numId="15">
    <w:abstractNumId w:val="3"/>
  </w:num>
  <w:num w:numId="16">
    <w:abstractNumId w:val="38"/>
  </w:num>
  <w:num w:numId="17">
    <w:abstractNumId w:val="10"/>
  </w:num>
  <w:num w:numId="18">
    <w:abstractNumId w:val="1"/>
  </w:num>
  <w:num w:numId="19">
    <w:abstractNumId w:val="37"/>
  </w:num>
  <w:num w:numId="20">
    <w:abstractNumId w:val="28"/>
  </w:num>
  <w:num w:numId="21">
    <w:abstractNumId w:val="21"/>
  </w:num>
  <w:num w:numId="22">
    <w:abstractNumId w:val="19"/>
  </w:num>
  <w:num w:numId="23">
    <w:abstractNumId w:val="11"/>
  </w:num>
  <w:num w:numId="24">
    <w:abstractNumId w:val="15"/>
  </w:num>
  <w:num w:numId="25">
    <w:abstractNumId w:val="17"/>
  </w:num>
  <w:num w:numId="26">
    <w:abstractNumId w:val="0"/>
  </w:num>
  <w:num w:numId="27">
    <w:abstractNumId w:val="35"/>
  </w:num>
  <w:num w:numId="28">
    <w:abstractNumId w:val="27"/>
  </w:num>
  <w:num w:numId="29">
    <w:abstractNumId w:val="9"/>
  </w:num>
  <w:num w:numId="30">
    <w:abstractNumId w:val="34"/>
  </w:num>
  <w:num w:numId="31">
    <w:abstractNumId w:val="16"/>
  </w:num>
  <w:num w:numId="32">
    <w:abstractNumId w:val="24"/>
  </w:num>
  <w:num w:numId="33">
    <w:abstractNumId w:val="29"/>
  </w:num>
  <w:num w:numId="34">
    <w:abstractNumId w:val="31"/>
  </w:num>
  <w:num w:numId="35">
    <w:abstractNumId w:val="5"/>
  </w:num>
  <w:num w:numId="36">
    <w:abstractNumId w:val="22"/>
  </w:num>
  <w:num w:numId="37">
    <w:abstractNumId w:val="13"/>
  </w:num>
  <w:num w:numId="38">
    <w:abstractNumId w:val="7"/>
  </w:num>
  <w:num w:numId="39">
    <w:abstractNumId w:val="23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493B"/>
    <w:rsid w:val="00006075"/>
    <w:rsid w:val="000147F4"/>
    <w:rsid w:val="000155F8"/>
    <w:rsid w:val="000157D4"/>
    <w:rsid w:val="0001650D"/>
    <w:rsid w:val="00021B5B"/>
    <w:rsid w:val="00021D8E"/>
    <w:rsid w:val="000236A9"/>
    <w:rsid w:val="00023820"/>
    <w:rsid w:val="000247CE"/>
    <w:rsid w:val="00025420"/>
    <w:rsid w:val="000260F6"/>
    <w:rsid w:val="000266D3"/>
    <w:rsid w:val="00034E11"/>
    <w:rsid w:val="00034FB1"/>
    <w:rsid w:val="000403FB"/>
    <w:rsid w:val="00040B03"/>
    <w:rsid w:val="00041464"/>
    <w:rsid w:val="000458CE"/>
    <w:rsid w:val="00045E53"/>
    <w:rsid w:val="000462BF"/>
    <w:rsid w:val="00051695"/>
    <w:rsid w:val="000558AD"/>
    <w:rsid w:val="00055BF5"/>
    <w:rsid w:val="00057C5D"/>
    <w:rsid w:val="000620C3"/>
    <w:rsid w:val="000669DE"/>
    <w:rsid w:val="00067A47"/>
    <w:rsid w:val="00070483"/>
    <w:rsid w:val="00071582"/>
    <w:rsid w:val="0007231A"/>
    <w:rsid w:val="0007288E"/>
    <w:rsid w:val="000752FA"/>
    <w:rsid w:val="00076186"/>
    <w:rsid w:val="000766A3"/>
    <w:rsid w:val="00076D49"/>
    <w:rsid w:val="00077736"/>
    <w:rsid w:val="00077AF5"/>
    <w:rsid w:val="00077CDE"/>
    <w:rsid w:val="00077CF7"/>
    <w:rsid w:val="000809A1"/>
    <w:rsid w:val="00080A22"/>
    <w:rsid w:val="00081078"/>
    <w:rsid w:val="00083481"/>
    <w:rsid w:val="00086FA3"/>
    <w:rsid w:val="00087CB5"/>
    <w:rsid w:val="000904E3"/>
    <w:rsid w:val="00091478"/>
    <w:rsid w:val="0009560C"/>
    <w:rsid w:val="00095C50"/>
    <w:rsid w:val="00097155"/>
    <w:rsid w:val="000A0D7E"/>
    <w:rsid w:val="000A1D5C"/>
    <w:rsid w:val="000A62AA"/>
    <w:rsid w:val="000A6EC3"/>
    <w:rsid w:val="000B155C"/>
    <w:rsid w:val="000B5254"/>
    <w:rsid w:val="000B5266"/>
    <w:rsid w:val="000B676E"/>
    <w:rsid w:val="000B6ACD"/>
    <w:rsid w:val="000C3079"/>
    <w:rsid w:val="000C37F5"/>
    <w:rsid w:val="000C4505"/>
    <w:rsid w:val="000C5795"/>
    <w:rsid w:val="000C59BF"/>
    <w:rsid w:val="000C6EFC"/>
    <w:rsid w:val="000C6FC1"/>
    <w:rsid w:val="000C7750"/>
    <w:rsid w:val="000D0F65"/>
    <w:rsid w:val="000D44F3"/>
    <w:rsid w:val="000D4CA9"/>
    <w:rsid w:val="000D4D6A"/>
    <w:rsid w:val="000D542B"/>
    <w:rsid w:val="000D5A5B"/>
    <w:rsid w:val="000E128C"/>
    <w:rsid w:val="000E1982"/>
    <w:rsid w:val="000E3820"/>
    <w:rsid w:val="000E43EF"/>
    <w:rsid w:val="000E7FE2"/>
    <w:rsid w:val="000F1268"/>
    <w:rsid w:val="00103640"/>
    <w:rsid w:val="00110BDD"/>
    <w:rsid w:val="00111870"/>
    <w:rsid w:val="00112F68"/>
    <w:rsid w:val="00114CE8"/>
    <w:rsid w:val="00115374"/>
    <w:rsid w:val="00117A81"/>
    <w:rsid w:val="001213C0"/>
    <w:rsid w:val="00125360"/>
    <w:rsid w:val="00125A78"/>
    <w:rsid w:val="00127CC3"/>
    <w:rsid w:val="00130A6E"/>
    <w:rsid w:val="00130F26"/>
    <w:rsid w:val="00132B1F"/>
    <w:rsid w:val="001335E3"/>
    <w:rsid w:val="00134E21"/>
    <w:rsid w:val="00136747"/>
    <w:rsid w:val="00137A3F"/>
    <w:rsid w:val="00142170"/>
    <w:rsid w:val="0014539A"/>
    <w:rsid w:val="00146512"/>
    <w:rsid w:val="00146D9A"/>
    <w:rsid w:val="00147316"/>
    <w:rsid w:val="00147940"/>
    <w:rsid w:val="00150B67"/>
    <w:rsid w:val="00153220"/>
    <w:rsid w:val="00155B95"/>
    <w:rsid w:val="001606C6"/>
    <w:rsid w:val="00161994"/>
    <w:rsid w:val="00161C5B"/>
    <w:rsid w:val="00173861"/>
    <w:rsid w:val="00173F76"/>
    <w:rsid w:val="001761B2"/>
    <w:rsid w:val="00176DF4"/>
    <w:rsid w:val="00177BFF"/>
    <w:rsid w:val="001808B6"/>
    <w:rsid w:val="00181CD1"/>
    <w:rsid w:val="0018360F"/>
    <w:rsid w:val="001849F1"/>
    <w:rsid w:val="001850AF"/>
    <w:rsid w:val="0018551F"/>
    <w:rsid w:val="00187885"/>
    <w:rsid w:val="00190C8F"/>
    <w:rsid w:val="00191E19"/>
    <w:rsid w:val="001940EE"/>
    <w:rsid w:val="00195F6C"/>
    <w:rsid w:val="001960B3"/>
    <w:rsid w:val="00196CED"/>
    <w:rsid w:val="00197B0D"/>
    <w:rsid w:val="001A0BB5"/>
    <w:rsid w:val="001A1092"/>
    <w:rsid w:val="001A1813"/>
    <w:rsid w:val="001A27B5"/>
    <w:rsid w:val="001A4BDB"/>
    <w:rsid w:val="001A6262"/>
    <w:rsid w:val="001A654F"/>
    <w:rsid w:val="001A780E"/>
    <w:rsid w:val="001B4792"/>
    <w:rsid w:val="001C042C"/>
    <w:rsid w:val="001C2DA1"/>
    <w:rsid w:val="001C50A8"/>
    <w:rsid w:val="001D1416"/>
    <w:rsid w:val="001D3066"/>
    <w:rsid w:val="001D3CCA"/>
    <w:rsid w:val="001D50F5"/>
    <w:rsid w:val="001E21CE"/>
    <w:rsid w:val="001E27DE"/>
    <w:rsid w:val="001E2F72"/>
    <w:rsid w:val="001E7B99"/>
    <w:rsid w:val="001F12E8"/>
    <w:rsid w:val="001F15B9"/>
    <w:rsid w:val="001F198C"/>
    <w:rsid w:val="001F1F75"/>
    <w:rsid w:val="001F2612"/>
    <w:rsid w:val="001F727B"/>
    <w:rsid w:val="002028B5"/>
    <w:rsid w:val="002074BE"/>
    <w:rsid w:val="0021207F"/>
    <w:rsid w:val="0021392D"/>
    <w:rsid w:val="00215A83"/>
    <w:rsid w:val="00215C58"/>
    <w:rsid w:val="00220EFA"/>
    <w:rsid w:val="00222B06"/>
    <w:rsid w:val="00226F31"/>
    <w:rsid w:val="00230A7C"/>
    <w:rsid w:val="00236891"/>
    <w:rsid w:val="00237DFF"/>
    <w:rsid w:val="00241384"/>
    <w:rsid w:val="002439BF"/>
    <w:rsid w:val="00251FB3"/>
    <w:rsid w:val="00253D4F"/>
    <w:rsid w:val="00253E07"/>
    <w:rsid w:val="00254F16"/>
    <w:rsid w:val="00255BD2"/>
    <w:rsid w:val="002568D1"/>
    <w:rsid w:val="00264655"/>
    <w:rsid w:val="00266B0D"/>
    <w:rsid w:val="00267CD4"/>
    <w:rsid w:val="00270324"/>
    <w:rsid w:val="0027041D"/>
    <w:rsid w:val="0027375D"/>
    <w:rsid w:val="00274FDB"/>
    <w:rsid w:val="002750D0"/>
    <w:rsid w:val="00275C38"/>
    <w:rsid w:val="002818F6"/>
    <w:rsid w:val="00282705"/>
    <w:rsid w:val="0028372F"/>
    <w:rsid w:val="00287AEA"/>
    <w:rsid w:val="00290110"/>
    <w:rsid w:val="002A39E3"/>
    <w:rsid w:val="002A64EF"/>
    <w:rsid w:val="002B0FE6"/>
    <w:rsid w:val="002B1109"/>
    <w:rsid w:val="002B1D32"/>
    <w:rsid w:val="002B55F9"/>
    <w:rsid w:val="002B5E33"/>
    <w:rsid w:val="002B64CF"/>
    <w:rsid w:val="002B7654"/>
    <w:rsid w:val="002B7B0F"/>
    <w:rsid w:val="002C1012"/>
    <w:rsid w:val="002C10D9"/>
    <w:rsid w:val="002C2D63"/>
    <w:rsid w:val="002C7242"/>
    <w:rsid w:val="002C7C98"/>
    <w:rsid w:val="002D04B4"/>
    <w:rsid w:val="002D13C0"/>
    <w:rsid w:val="002D1CF4"/>
    <w:rsid w:val="002D2140"/>
    <w:rsid w:val="002D3198"/>
    <w:rsid w:val="002D62C7"/>
    <w:rsid w:val="002D6D24"/>
    <w:rsid w:val="002E0E04"/>
    <w:rsid w:val="002E11CD"/>
    <w:rsid w:val="002E41B6"/>
    <w:rsid w:val="002E5FB1"/>
    <w:rsid w:val="002E6DF4"/>
    <w:rsid w:val="002F05D2"/>
    <w:rsid w:val="002F0C36"/>
    <w:rsid w:val="002F11A2"/>
    <w:rsid w:val="002F2E5A"/>
    <w:rsid w:val="002F30E5"/>
    <w:rsid w:val="002F4625"/>
    <w:rsid w:val="002F5D7E"/>
    <w:rsid w:val="002F6741"/>
    <w:rsid w:val="002F67CC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6F32"/>
    <w:rsid w:val="0032749B"/>
    <w:rsid w:val="003275FA"/>
    <w:rsid w:val="003276CE"/>
    <w:rsid w:val="00332FF3"/>
    <w:rsid w:val="003337B2"/>
    <w:rsid w:val="00334DBB"/>
    <w:rsid w:val="00334F3B"/>
    <w:rsid w:val="00335945"/>
    <w:rsid w:val="003400A5"/>
    <w:rsid w:val="00341068"/>
    <w:rsid w:val="0034352F"/>
    <w:rsid w:val="003435E8"/>
    <w:rsid w:val="00350CB2"/>
    <w:rsid w:val="00350F7F"/>
    <w:rsid w:val="00351789"/>
    <w:rsid w:val="00352DF6"/>
    <w:rsid w:val="003533EF"/>
    <w:rsid w:val="00353836"/>
    <w:rsid w:val="00353A1A"/>
    <w:rsid w:val="0035553A"/>
    <w:rsid w:val="00360E32"/>
    <w:rsid w:val="00361809"/>
    <w:rsid w:val="0036357E"/>
    <w:rsid w:val="00374000"/>
    <w:rsid w:val="003744B3"/>
    <w:rsid w:val="003773BB"/>
    <w:rsid w:val="00382CB1"/>
    <w:rsid w:val="003833CA"/>
    <w:rsid w:val="00385697"/>
    <w:rsid w:val="0038640B"/>
    <w:rsid w:val="00387D37"/>
    <w:rsid w:val="003911C5"/>
    <w:rsid w:val="00391CC8"/>
    <w:rsid w:val="00392B20"/>
    <w:rsid w:val="0039341C"/>
    <w:rsid w:val="00395731"/>
    <w:rsid w:val="003A0093"/>
    <w:rsid w:val="003A4C41"/>
    <w:rsid w:val="003A5DF8"/>
    <w:rsid w:val="003B54E0"/>
    <w:rsid w:val="003B687D"/>
    <w:rsid w:val="003B7620"/>
    <w:rsid w:val="003B7FE5"/>
    <w:rsid w:val="003C1005"/>
    <w:rsid w:val="003C1C8F"/>
    <w:rsid w:val="003C1E28"/>
    <w:rsid w:val="003C259F"/>
    <w:rsid w:val="003C3F38"/>
    <w:rsid w:val="003C497D"/>
    <w:rsid w:val="003C5494"/>
    <w:rsid w:val="003C6E14"/>
    <w:rsid w:val="003D1060"/>
    <w:rsid w:val="003D32DC"/>
    <w:rsid w:val="003D741B"/>
    <w:rsid w:val="003E1F7D"/>
    <w:rsid w:val="003E3327"/>
    <w:rsid w:val="003E5C46"/>
    <w:rsid w:val="003E5E94"/>
    <w:rsid w:val="003E5F3D"/>
    <w:rsid w:val="003E604B"/>
    <w:rsid w:val="003E6F8E"/>
    <w:rsid w:val="003E7438"/>
    <w:rsid w:val="003F299E"/>
    <w:rsid w:val="004008E6"/>
    <w:rsid w:val="00402AEF"/>
    <w:rsid w:val="00403A73"/>
    <w:rsid w:val="004071FE"/>
    <w:rsid w:val="004073B9"/>
    <w:rsid w:val="0041421A"/>
    <w:rsid w:val="00417A81"/>
    <w:rsid w:val="0042088B"/>
    <w:rsid w:val="00421183"/>
    <w:rsid w:val="0042209F"/>
    <w:rsid w:val="00424CE6"/>
    <w:rsid w:val="0042554A"/>
    <w:rsid w:val="00426FE5"/>
    <w:rsid w:val="00427481"/>
    <w:rsid w:val="00430383"/>
    <w:rsid w:val="00430A6E"/>
    <w:rsid w:val="004314E7"/>
    <w:rsid w:val="00436F12"/>
    <w:rsid w:val="00440830"/>
    <w:rsid w:val="004418BA"/>
    <w:rsid w:val="00446EA4"/>
    <w:rsid w:val="00450E1A"/>
    <w:rsid w:val="0045318C"/>
    <w:rsid w:val="0045769B"/>
    <w:rsid w:val="00460318"/>
    <w:rsid w:val="004606A7"/>
    <w:rsid w:val="00463312"/>
    <w:rsid w:val="0046483D"/>
    <w:rsid w:val="00464B8C"/>
    <w:rsid w:val="00465077"/>
    <w:rsid w:val="00466A4E"/>
    <w:rsid w:val="00472376"/>
    <w:rsid w:val="00475159"/>
    <w:rsid w:val="00475519"/>
    <w:rsid w:val="0047605C"/>
    <w:rsid w:val="00476EAB"/>
    <w:rsid w:val="00477469"/>
    <w:rsid w:val="0048091D"/>
    <w:rsid w:val="00483749"/>
    <w:rsid w:val="004841A0"/>
    <w:rsid w:val="00491A21"/>
    <w:rsid w:val="00492718"/>
    <w:rsid w:val="00496394"/>
    <w:rsid w:val="00496715"/>
    <w:rsid w:val="004A67F4"/>
    <w:rsid w:val="004B05EC"/>
    <w:rsid w:val="004B127B"/>
    <w:rsid w:val="004B27A8"/>
    <w:rsid w:val="004B5C92"/>
    <w:rsid w:val="004B7D50"/>
    <w:rsid w:val="004C1B13"/>
    <w:rsid w:val="004C1B18"/>
    <w:rsid w:val="004C2956"/>
    <w:rsid w:val="004C3B5A"/>
    <w:rsid w:val="004C4541"/>
    <w:rsid w:val="004C4AF4"/>
    <w:rsid w:val="004D48F3"/>
    <w:rsid w:val="004D78D7"/>
    <w:rsid w:val="004E2377"/>
    <w:rsid w:val="004E553F"/>
    <w:rsid w:val="004E6476"/>
    <w:rsid w:val="004E7D23"/>
    <w:rsid w:val="0050111D"/>
    <w:rsid w:val="005078CE"/>
    <w:rsid w:val="005106AC"/>
    <w:rsid w:val="005126BB"/>
    <w:rsid w:val="0051417E"/>
    <w:rsid w:val="005150C4"/>
    <w:rsid w:val="005159C6"/>
    <w:rsid w:val="00520895"/>
    <w:rsid w:val="00521094"/>
    <w:rsid w:val="005236D9"/>
    <w:rsid w:val="00526AA2"/>
    <w:rsid w:val="00526BDF"/>
    <w:rsid w:val="00526FB9"/>
    <w:rsid w:val="00527CAF"/>
    <w:rsid w:val="0053095E"/>
    <w:rsid w:val="00532950"/>
    <w:rsid w:val="00533DF9"/>
    <w:rsid w:val="00534A22"/>
    <w:rsid w:val="00534EA4"/>
    <w:rsid w:val="00540E63"/>
    <w:rsid w:val="00541DC9"/>
    <w:rsid w:val="005435C4"/>
    <w:rsid w:val="005464E8"/>
    <w:rsid w:val="00550801"/>
    <w:rsid w:val="005514CB"/>
    <w:rsid w:val="005516BD"/>
    <w:rsid w:val="0055635E"/>
    <w:rsid w:val="005563A6"/>
    <w:rsid w:val="005565E2"/>
    <w:rsid w:val="00557F7C"/>
    <w:rsid w:val="00561414"/>
    <w:rsid w:val="005616D9"/>
    <w:rsid w:val="00561AB8"/>
    <w:rsid w:val="00563C47"/>
    <w:rsid w:val="00563F39"/>
    <w:rsid w:val="00566AA9"/>
    <w:rsid w:val="00570203"/>
    <w:rsid w:val="0057130B"/>
    <w:rsid w:val="00572E4A"/>
    <w:rsid w:val="005749DF"/>
    <w:rsid w:val="00574DC6"/>
    <w:rsid w:val="00575C73"/>
    <w:rsid w:val="0057602C"/>
    <w:rsid w:val="0058084F"/>
    <w:rsid w:val="00581B56"/>
    <w:rsid w:val="00587FA4"/>
    <w:rsid w:val="00590E21"/>
    <w:rsid w:val="005930D6"/>
    <w:rsid w:val="00593582"/>
    <w:rsid w:val="00594035"/>
    <w:rsid w:val="00594643"/>
    <w:rsid w:val="005952E5"/>
    <w:rsid w:val="00596C0C"/>
    <w:rsid w:val="005A1B1F"/>
    <w:rsid w:val="005A4304"/>
    <w:rsid w:val="005A4AB4"/>
    <w:rsid w:val="005A7618"/>
    <w:rsid w:val="005B045E"/>
    <w:rsid w:val="005B113B"/>
    <w:rsid w:val="005B2B79"/>
    <w:rsid w:val="005B56F8"/>
    <w:rsid w:val="005B66B1"/>
    <w:rsid w:val="005C13B3"/>
    <w:rsid w:val="005C4974"/>
    <w:rsid w:val="005C4DDE"/>
    <w:rsid w:val="005D06F9"/>
    <w:rsid w:val="005D0765"/>
    <w:rsid w:val="005D20D6"/>
    <w:rsid w:val="005D28AB"/>
    <w:rsid w:val="005D392C"/>
    <w:rsid w:val="005D464E"/>
    <w:rsid w:val="005D7AC7"/>
    <w:rsid w:val="005D7F42"/>
    <w:rsid w:val="005E222C"/>
    <w:rsid w:val="005E2A93"/>
    <w:rsid w:val="005E4B6C"/>
    <w:rsid w:val="005F174A"/>
    <w:rsid w:val="005F292C"/>
    <w:rsid w:val="006035CA"/>
    <w:rsid w:val="006045AE"/>
    <w:rsid w:val="00615D3B"/>
    <w:rsid w:val="006165D6"/>
    <w:rsid w:val="006179EA"/>
    <w:rsid w:val="00620811"/>
    <w:rsid w:val="00621151"/>
    <w:rsid w:val="00621AF0"/>
    <w:rsid w:val="00624E79"/>
    <w:rsid w:val="00625714"/>
    <w:rsid w:val="006266A7"/>
    <w:rsid w:val="006303E8"/>
    <w:rsid w:val="0063479B"/>
    <w:rsid w:val="00636119"/>
    <w:rsid w:val="00636E08"/>
    <w:rsid w:val="00640724"/>
    <w:rsid w:val="00641EC0"/>
    <w:rsid w:val="00641FD5"/>
    <w:rsid w:val="00643D81"/>
    <w:rsid w:val="00644E22"/>
    <w:rsid w:val="00644F19"/>
    <w:rsid w:val="00651484"/>
    <w:rsid w:val="00652F76"/>
    <w:rsid w:val="0065324A"/>
    <w:rsid w:val="006559E6"/>
    <w:rsid w:val="00656222"/>
    <w:rsid w:val="00656FA3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8153F"/>
    <w:rsid w:val="0068237D"/>
    <w:rsid w:val="00685D8B"/>
    <w:rsid w:val="006864BC"/>
    <w:rsid w:val="00687B72"/>
    <w:rsid w:val="00687BA1"/>
    <w:rsid w:val="00691519"/>
    <w:rsid w:val="00691B6A"/>
    <w:rsid w:val="0069214D"/>
    <w:rsid w:val="006953DC"/>
    <w:rsid w:val="006A113A"/>
    <w:rsid w:val="006A13A8"/>
    <w:rsid w:val="006A3FA8"/>
    <w:rsid w:val="006A44E1"/>
    <w:rsid w:val="006B615F"/>
    <w:rsid w:val="006C020B"/>
    <w:rsid w:val="006C216F"/>
    <w:rsid w:val="006C5151"/>
    <w:rsid w:val="006C6442"/>
    <w:rsid w:val="006C7C9F"/>
    <w:rsid w:val="006D36D6"/>
    <w:rsid w:val="006D6102"/>
    <w:rsid w:val="006D66E2"/>
    <w:rsid w:val="006D6A40"/>
    <w:rsid w:val="006D6F3C"/>
    <w:rsid w:val="006E00CE"/>
    <w:rsid w:val="006E2105"/>
    <w:rsid w:val="006E35D4"/>
    <w:rsid w:val="006E39B1"/>
    <w:rsid w:val="006E424E"/>
    <w:rsid w:val="006E47F3"/>
    <w:rsid w:val="006E4EEC"/>
    <w:rsid w:val="006F0C1D"/>
    <w:rsid w:val="006F2758"/>
    <w:rsid w:val="006F2E95"/>
    <w:rsid w:val="006F2F7F"/>
    <w:rsid w:val="006F3434"/>
    <w:rsid w:val="006F59C8"/>
    <w:rsid w:val="00700796"/>
    <w:rsid w:val="00700906"/>
    <w:rsid w:val="00700BEF"/>
    <w:rsid w:val="007011D6"/>
    <w:rsid w:val="007012DA"/>
    <w:rsid w:val="00701791"/>
    <w:rsid w:val="00703725"/>
    <w:rsid w:val="00705B5C"/>
    <w:rsid w:val="00706106"/>
    <w:rsid w:val="00706420"/>
    <w:rsid w:val="0072478A"/>
    <w:rsid w:val="00735257"/>
    <w:rsid w:val="00737A86"/>
    <w:rsid w:val="00737E82"/>
    <w:rsid w:val="0074175A"/>
    <w:rsid w:val="0074175C"/>
    <w:rsid w:val="00741960"/>
    <w:rsid w:val="00744E3A"/>
    <w:rsid w:val="007452BA"/>
    <w:rsid w:val="0075084E"/>
    <w:rsid w:val="00751D57"/>
    <w:rsid w:val="00753D07"/>
    <w:rsid w:val="00755DA1"/>
    <w:rsid w:val="007560EC"/>
    <w:rsid w:val="00756493"/>
    <w:rsid w:val="00760A99"/>
    <w:rsid w:val="00761C3E"/>
    <w:rsid w:val="00761D32"/>
    <w:rsid w:val="00761EC4"/>
    <w:rsid w:val="00762BCF"/>
    <w:rsid w:val="00765394"/>
    <w:rsid w:val="00767FAF"/>
    <w:rsid w:val="00770B4A"/>
    <w:rsid w:val="00771220"/>
    <w:rsid w:val="007730F2"/>
    <w:rsid w:val="007731EB"/>
    <w:rsid w:val="00775F2B"/>
    <w:rsid w:val="00776BC1"/>
    <w:rsid w:val="00777128"/>
    <w:rsid w:val="0078240D"/>
    <w:rsid w:val="00787FA7"/>
    <w:rsid w:val="00790530"/>
    <w:rsid w:val="007911CF"/>
    <w:rsid w:val="00791430"/>
    <w:rsid w:val="0079407C"/>
    <w:rsid w:val="00794B2A"/>
    <w:rsid w:val="007973DD"/>
    <w:rsid w:val="007A2400"/>
    <w:rsid w:val="007A3E4B"/>
    <w:rsid w:val="007A5A01"/>
    <w:rsid w:val="007A7330"/>
    <w:rsid w:val="007A7804"/>
    <w:rsid w:val="007B05F6"/>
    <w:rsid w:val="007B43BA"/>
    <w:rsid w:val="007B477F"/>
    <w:rsid w:val="007B4904"/>
    <w:rsid w:val="007B7ACE"/>
    <w:rsid w:val="007B7F33"/>
    <w:rsid w:val="007C0AE8"/>
    <w:rsid w:val="007C1DF1"/>
    <w:rsid w:val="007C6E6F"/>
    <w:rsid w:val="007C7AA2"/>
    <w:rsid w:val="007D76A9"/>
    <w:rsid w:val="007E37F4"/>
    <w:rsid w:val="007E6CCA"/>
    <w:rsid w:val="007E7499"/>
    <w:rsid w:val="007F1795"/>
    <w:rsid w:val="007F2556"/>
    <w:rsid w:val="007F50A5"/>
    <w:rsid w:val="00803B47"/>
    <w:rsid w:val="0080413E"/>
    <w:rsid w:val="00805238"/>
    <w:rsid w:val="008073F8"/>
    <w:rsid w:val="008117E2"/>
    <w:rsid w:val="00812180"/>
    <w:rsid w:val="00812BFE"/>
    <w:rsid w:val="008203ED"/>
    <w:rsid w:val="00821319"/>
    <w:rsid w:val="00821877"/>
    <w:rsid w:val="008226D8"/>
    <w:rsid w:val="00824A5A"/>
    <w:rsid w:val="00825B62"/>
    <w:rsid w:val="008264A7"/>
    <w:rsid w:val="00827BA0"/>
    <w:rsid w:val="00833818"/>
    <w:rsid w:val="008341B8"/>
    <w:rsid w:val="00834FB1"/>
    <w:rsid w:val="00837864"/>
    <w:rsid w:val="00837961"/>
    <w:rsid w:val="00840AC2"/>
    <w:rsid w:val="00842AA8"/>
    <w:rsid w:val="0084377E"/>
    <w:rsid w:val="008475DC"/>
    <w:rsid w:val="0085363A"/>
    <w:rsid w:val="00857559"/>
    <w:rsid w:val="008577A1"/>
    <w:rsid w:val="00857D9F"/>
    <w:rsid w:val="00862E9E"/>
    <w:rsid w:val="008631B8"/>
    <w:rsid w:val="00864A2F"/>
    <w:rsid w:val="0087044B"/>
    <w:rsid w:val="00870A6E"/>
    <w:rsid w:val="00873C1E"/>
    <w:rsid w:val="00874CB0"/>
    <w:rsid w:val="0087653B"/>
    <w:rsid w:val="00876EC1"/>
    <w:rsid w:val="00881D9F"/>
    <w:rsid w:val="00885B6F"/>
    <w:rsid w:val="00890875"/>
    <w:rsid w:val="00892172"/>
    <w:rsid w:val="00892414"/>
    <w:rsid w:val="00894FA3"/>
    <w:rsid w:val="00895B2D"/>
    <w:rsid w:val="00896B77"/>
    <w:rsid w:val="00896F06"/>
    <w:rsid w:val="0089725F"/>
    <w:rsid w:val="008977BA"/>
    <w:rsid w:val="008A10D7"/>
    <w:rsid w:val="008A1B1B"/>
    <w:rsid w:val="008A4420"/>
    <w:rsid w:val="008A474A"/>
    <w:rsid w:val="008A7D9B"/>
    <w:rsid w:val="008A7FEF"/>
    <w:rsid w:val="008B0F51"/>
    <w:rsid w:val="008B1269"/>
    <w:rsid w:val="008B22CA"/>
    <w:rsid w:val="008B475D"/>
    <w:rsid w:val="008B48A0"/>
    <w:rsid w:val="008B7BA1"/>
    <w:rsid w:val="008C5EE6"/>
    <w:rsid w:val="008C6080"/>
    <w:rsid w:val="008C7033"/>
    <w:rsid w:val="008D1111"/>
    <w:rsid w:val="008D19CB"/>
    <w:rsid w:val="008D1B40"/>
    <w:rsid w:val="008D4269"/>
    <w:rsid w:val="008D6EC8"/>
    <w:rsid w:val="008D7BC4"/>
    <w:rsid w:val="008E28D1"/>
    <w:rsid w:val="008E3490"/>
    <w:rsid w:val="008E42C7"/>
    <w:rsid w:val="008E4628"/>
    <w:rsid w:val="008F20C5"/>
    <w:rsid w:val="008F3147"/>
    <w:rsid w:val="008F32A6"/>
    <w:rsid w:val="008F64AC"/>
    <w:rsid w:val="0090061A"/>
    <w:rsid w:val="00900DB3"/>
    <w:rsid w:val="00902745"/>
    <w:rsid w:val="0090487A"/>
    <w:rsid w:val="00905025"/>
    <w:rsid w:val="00910C5F"/>
    <w:rsid w:val="00912DC4"/>
    <w:rsid w:val="00913798"/>
    <w:rsid w:val="00914066"/>
    <w:rsid w:val="00915909"/>
    <w:rsid w:val="00915B7D"/>
    <w:rsid w:val="0091636E"/>
    <w:rsid w:val="009170C9"/>
    <w:rsid w:val="00917F6B"/>
    <w:rsid w:val="00927A01"/>
    <w:rsid w:val="00932523"/>
    <w:rsid w:val="00933DD2"/>
    <w:rsid w:val="00936573"/>
    <w:rsid w:val="009401F9"/>
    <w:rsid w:val="00943984"/>
    <w:rsid w:val="009454E7"/>
    <w:rsid w:val="00947399"/>
    <w:rsid w:val="009507BA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4036"/>
    <w:rsid w:val="00974096"/>
    <w:rsid w:val="00974A4A"/>
    <w:rsid w:val="0098280B"/>
    <w:rsid w:val="00986839"/>
    <w:rsid w:val="00993639"/>
    <w:rsid w:val="009939D9"/>
    <w:rsid w:val="009A35D3"/>
    <w:rsid w:val="009A5234"/>
    <w:rsid w:val="009A7B67"/>
    <w:rsid w:val="009B067E"/>
    <w:rsid w:val="009B25CF"/>
    <w:rsid w:val="009B3058"/>
    <w:rsid w:val="009B345B"/>
    <w:rsid w:val="009B3874"/>
    <w:rsid w:val="009B598E"/>
    <w:rsid w:val="009B5E97"/>
    <w:rsid w:val="009C0E0B"/>
    <w:rsid w:val="009C3108"/>
    <w:rsid w:val="009C42FC"/>
    <w:rsid w:val="009C4988"/>
    <w:rsid w:val="009C6849"/>
    <w:rsid w:val="009C7139"/>
    <w:rsid w:val="009D45A4"/>
    <w:rsid w:val="009D6AFC"/>
    <w:rsid w:val="009E04C6"/>
    <w:rsid w:val="009E0552"/>
    <w:rsid w:val="009E24EE"/>
    <w:rsid w:val="009E4168"/>
    <w:rsid w:val="009E69F7"/>
    <w:rsid w:val="009E7E8A"/>
    <w:rsid w:val="009F0180"/>
    <w:rsid w:val="009F106F"/>
    <w:rsid w:val="009F3347"/>
    <w:rsid w:val="009F6FE3"/>
    <w:rsid w:val="00A01244"/>
    <w:rsid w:val="00A05620"/>
    <w:rsid w:val="00A07709"/>
    <w:rsid w:val="00A142BE"/>
    <w:rsid w:val="00A144EF"/>
    <w:rsid w:val="00A1560F"/>
    <w:rsid w:val="00A157AE"/>
    <w:rsid w:val="00A164FD"/>
    <w:rsid w:val="00A17456"/>
    <w:rsid w:val="00A205D8"/>
    <w:rsid w:val="00A210C2"/>
    <w:rsid w:val="00A22363"/>
    <w:rsid w:val="00A27CC2"/>
    <w:rsid w:val="00A310ED"/>
    <w:rsid w:val="00A42DB6"/>
    <w:rsid w:val="00A44E7D"/>
    <w:rsid w:val="00A454A7"/>
    <w:rsid w:val="00A46825"/>
    <w:rsid w:val="00A503D8"/>
    <w:rsid w:val="00A567E2"/>
    <w:rsid w:val="00A57886"/>
    <w:rsid w:val="00A62448"/>
    <w:rsid w:val="00A625C3"/>
    <w:rsid w:val="00A648CC"/>
    <w:rsid w:val="00A67500"/>
    <w:rsid w:val="00A679AE"/>
    <w:rsid w:val="00A719C8"/>
    <w:rsid w:val="00A726A3"/>
    <w:rsid w:val="00A732E0"/>
    <w:rsid w:val="00A84669"/>
    <w:rsid w:val="00A85D3D"/>
    <w:rsid w:val="00A86C28"/>
    <w:rsid w:val="00A91076"/>
    <w:rsid w:val="00AA043A"/>
    <w:rsid w:val="00AA51CF"/>
    <w:rsid w:val="00AA65C0"/>
    <w:rsid w:val="00AB00E7"/>
    <w:rsid w:val="00AB02A6"/>
    <w:rsid w:val="00AB2234"/>
    <w:rsid w:val="00AB5FD8"/>
    <w:rsid w:val="00AB6F59"/>
    <w:rsid w:val="00AB7457"/>
    <w:rsid w:val="00AB74A6"/>
    <w:rsid w:val="00AC1E73"/>
    <w:rsid w:val="00AC42BA"/>
    <w:rsid w:val="00AC4679"/>
    <w:rsid w:val="00AC4A3D"/>
    <w:rsid w:val="00AC5815"/>
    <w:rsid w:val="00AC6157"/>
    <w:rsid w:val="00AC6A6E"/>
    <w:rsid w:val="00AD1EED"/>
    <w:rsid w:val="00AD5B2C"/>
    <w:rsid w:val="00AD6BE1"/>
    <w:rsid w:val="00AD6F2F"/>
    <w:rsid w:val="00AE15CF"/>
    <w:rsid w:val="00AE5741"/>
    <w:rsid w:val="00AE5FD2"/>
    <w:rsid w:val="00AF245F"/>
    <w:rsid w:val="00AF2B81"/>
    <w:rsid w:val="00AF4524"/>
    <w:rsid w:val="00AF5ADD"/>
    <w:rsid w:val="00AF647B"/>
    <w:rsid w:val="00AF74CA"/>
    <w:rsid w:val="00B03497"/>
    <w:rsid w:val="00B038C1"/>
    <w:rsid w:val="00B0594D"/>
    <w:rsid w:val="00B07CBA"/>
    <w:rsid w:val="00B10C5B"/>
    <w:rsid w:val="00B123B2"/>
    <w:rsid w:val="00B157CD"/>
    <w:rsid w:val="00B16686"/>
    <w:rsid w:val="00B16818"/>
    <w:rsid w:val="00B218CB"/>
    <w:rsid w:val="00B22178"/>
    <w:rsid w:val="00B24CD4"/>
    <w:rsid w:val="00B253F5"/>
    <w:rsid w:val="00B314DF"/>
    <w:rsid w:val="00B32724"/>
    <w:rsid w:val="00B34E99"/>
    <w:rsid w:val="00B4257F"/>
    <w:rsid w:val="00B436F9"/>
    <w:rsid w:val="00B478E9"/>
    <w:rsid w:val="00B50884"/>
    <w:rsid w:val="00B512AA"/>
    <w:rsid w:val="00B51433"/>
    <w:rsid w:val="00B53357"/>
    <w:rsid w:val="00B54087"/>
    <w:rsid w:val="00B542AF"/>
    <w:rsid w:val="00B5432E"/>
    <w:rsid w:val="00B551D3"/>
    <w:rsid w:val="00B55FC0"/>
    <w:rsid w:val="00B56F15"/>
    <w:rsid w:val="00B64D40"/>
    <w:rsid w:val="00B65292"/>
    <w:rsid w:val="00B65759"/>
    <w:rsid w:val="00B705E6"/>
    <w:rsid w:val="00B73F41"/>
    <w:rsid w:val="00B73FE4"/>
    <w:rsid w:val="00B74B2B"/>
    <w:rsid w:val="00B75CF9"/>
    <w:rsid w:val="00B769E2"/>
    <w:rsid w:val="00B830C8"/>
    <w:rsid w:val="00B86BA0"/>
    <w:rsid w:val="00B873F8"/>
    <w:rsid w:val="00B87F2F"/>
    <w:rsid w:val="00B9078C"/>
    <w:rsid w:val="00B90E68"/>
    <w:rsid w:val="00B915EB"/>
    <w:rsid w:val="00B94FFC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2899"/>
    <w:rsid w:val="00BC5F99"/>
    <w:rsid w:val="00BC6654"/>
    <w:rsid w:val="00BC6879"/>
    <w:rsid w:val="00BC691A"/>
    <w:rsid w:val="00BD23C8"/>
    <w:rsid w:val="00BD2A47"/>
    <w:rsid w:val="00BD2AE5"/>
    <w:rsid w:val="00BD2D61"/>
    <w:rsid w:val="00BD67BB"/>
    <w:rsid w:val="00BE012F"/>
    <w:rsid w:val="00BE1534"/>
    <w:rsid w:val="00BE1D7A"/>
    <w:rsid w:val="00BE234D"/>
    <w:rsid w:val="00BE4681"/>
    <w:rsid w:val="00BE517D"/>
    <w:rsid w:val="00BE555F"/>
    <w:rsid w:val="00BF3549"/>
    <w:rsid w:val="00C00BA9"/>
    <w:rsid w:val="00C01B1D"/>
    <w:rsid w:val="00C040BA"/>
    <w:rsid w:val="00C10AE8"/>
    <w:rsid w:val="00C11306"/>
    <w:rsid w:val="00C1174B"/>
    <w:rsid w:val="00C11CF9"/>
    <w:rsid w:val="00C129C2"/>
    <w:rsid w:val="00C12CD7"/>
    <w:rsid w:val="00C1757B"/>
    <w:rsid w:val="00C2044F"/>
    <w:rsid w:val="00C212F6"/>
    <w:rsid w:val="00C223A8"/>
    <w:rsid w:val="00C223D1"/>
    <w:rsid w:val="00C22EB7"/>
    <w:rsid w:val="00C23785"/>
    <w:rsid w:val="00C26094"/>
    <w:rsid w:val="00C26536"/>
    <w:rsid w:val="00C319D8"/>
    <w:rsid w:val="00C36150"/>
    <w:rsid w:val="00C3714C"/>
    <w:rsid w:val="00C413BA"/>
    <w:rsid w:val="00C4381B"/>
    <w:rsid w:val="00C44DE4"/>
    <w:rsid w:val="00C45A26"/>
    <w:rsid w:val="00C463C7"/>
    <w:rsid w:val="00C51E6C"/>
    <w:rsid w:val="00C52BF9"/>
    <w:rsid w:val="00C55430"/>
    <w:rsid w:val="00C6471D"/>
    <w:rsid w:val="00C65504"/>
    <w:rsid w:val="00C7081F"/>
    <w:rsid w:val="00C70886"/>
    <w:rsid w:val="00C72786"/>
    <w:rsid w:val="00C759D1"/>
    <w:rsid w:val="00C77544"/>
    <w:rsid w:val="00C77620"/>
    <w:rsid w:val="00C81798"/>
    <w:rsid w:val="00C8361C"/>
    <w:rsid w:val="00C836C5"/>
    <w:rsid w:val="00C84257"/>
    <w:rsid w:val="00C860DE"/>
    <w:rsid w:val="00C93EEA"/>
    <w:rsid w:val="00C93F2D"/>
    <w:rsid w:val="00C949CE"/>
    <w:rsid w:val="00C9728C"/>
    <w:rsid w:val="00CA01DC"/>
    <w:rsid w:val="00CA71B4"/>
    <w:rsid w:val="00CB1C61"/>
    <w:rsid w:val="00CB2C1F"/>
    <w:rsid w:val="00CB3D46"/>
    <w:rsid w:val="00CB3FF9"/>
    <w:rsid w:val="00CB4391"/>
    <w:rsid w:val="00CB7F61"/>
    <w:rsid w:val="00CC26DC"/>
    <w:rsid w:val="00CC4E7B"/>
    <w:rsid w:val="00CC7A37"/>
    <w:rsid w:val="00CD05E4"/>
    <w:rsid w:val="00CD0C95"/>
    <w:rsid w:val="00CD0CEC"/>
    <w:rsid w:val="00CD3E94"/>
    <w:rsid w:val="00CD758A"/>
    <w:rsid w:val="00CE03A4"/>
    <w:rsid w:val="00CE1362"/>
    <w:rsid w:val="00CE1C89"/>
    <w:rsid w:val="00CE2927"/>
    <w:rsid w:val="00CF149F"/>
    <w:rsid w:val="00CF2E6A"/>
    <w:rsid w:val="00CF3449"/>
    <w:rsid w:val="00CF3739"/>
    <w:rsid w:val="00CF3D33"/>
    <w:rsid w:val="00CF4046"/>
    <w:rsid w:val="00CF51E6"/>
    <w:rsid w:val="00CF5B08"/>
    <w:rsid w:val="00CF7F80"/>
    <w:rsid w:val="00D00E47"/>
    <w:rsid w:val="00D019A4"/>
    <w:rsid w:val="00D04CE7"/>
    <w:rsid w:val="00D11E15"/>
    <w:rsid w:val="00D20D5F"/>
    <w:rsid w:val="00D25531"/>
    <w:rsid w:val="00D25A7D"/>
    <w:rsid w:val="00D26F1C"/>
    <w:rsid w:val="00D31687"/>
    <w:rsid w:val="00D322CD"/>
    <w:rsid w:val="00D33873"/>
    <w:rsid w:val="00D3775B"/>
    <w:rsid w:val="00D42012"/>
    <w:rsid w:val="00D42047"/>
    <w:rsid w:val="00D44425"/>
    <w:rsid w:val="00D44B0A"/>
    <w:rsid w:val="00D53E27"/>
    <w:rsid w:val="00D54C81"/>
    <w:rsid w:val="00D55951"/>
    <w:rsid w:val="00D55C17"/>
    <w:rsid w:val="00D56361"/>
    <w:rsid w:val="00D571AB"/>
    <w:rsid w:val="00D57200"/>
    <w:rsid w:val="00D61155"/>
    <w:rsid w:val="00D61D34"/>
    <w:rsid w:val="00D6582C"/>
    <w:rsid w:val="00D65BCF"/>
    <w:rsid w:val="00D67BC0"/>
    <w:rsid w:val="00D74EF5"/>
    <w:rsid w:val="00D7711D"/>
    <w:rsid w:val="00D809FA"/>
    <w:rsid w:val="00D80BDF"/>
    <w:rsid w:val="00D82D50"/>
    <w:rsid w:val="00D83E84"/>
    <w:rsid w:val="00D847F0"/>
    <w:rsid w:val="00D8597D"/>
    <w:rsid w:val="00D93F15"/>
    <w:rsid w:val="00D94C6D"/>
    <w:rsid w:val="00D94DBE"/>
    <w:rsid w:val="00D969A7"/>
    <w:rsid w:val="00DA16AF"/>
    <w:rsid w:val="00DA1AD3"/>
    <w:rsid w:val="00DA37CA"/>
    <w:rsid w:val="00DA42FF"/>
    <w:rsid w:val="00DB1A55"/>
    <w:rsid w:val="00DB3E6A"/>
    <w:rsid w:val="00DB42F0"/>
    <w:rsid w:val="00DB4801"/>
    <w:rsid w:val="00DB6E28"/>
    <w:rsid w:val="00DB7257"/>
    <w:rsid w:val="00DC0813"/>
    <w:rsid w:val="00DC3099"/>
    <w:rsid w:val="00DC3EA5"/>
    <w:rsid w:val="00DC612B"/>
    <w:rsid w:val="00DC6E13"/>
    <w:rsid w:val="00DD2170"/>
    <w:rsid w:val="00DD2D3F"/>
    <w:rsid w:val="00DD2EE7"/>
    <w:rsid w:val="00DD6980"/>
    <w:rsid w:val="00DD6B60"/>
    <w:rsid w:val="00DE085C"/>
    <w:rsid w:val="00DE15BE"/>
    <w:rsid w:val="00DE45DB"/>
    <w:rsid w:val="00DE521F"/>
    <w:rsid w:val="00DE5652"/>
    <w:rsid w:val="00DE585D"/>
    <w:rsid w:val="00DE58E4"/>
    <w:rsid w:val="00DF0D28"/>
    <w:rsid w:val="00DF0F35"/>
    <w:rsid w:val="00DF5E1F"/>
    <w:rsid w:val="00DF5E26"/>
    <w:rsid w:val="00DF69C2"/>
    <w:rsid w:val="00DF7CAC"/>
    <w:rsid w:val="00E02BC4"/>
    <w:rsid w:val="00E0349A"/>
    <w:rsid w:val="00E0396E"/>
    <w:rsid w:val="00E04117"/>
    <w:rsid w:val="00E07994"/>
    <w:rsid w:val="00E13ADB"/>
    <w:rsid w:val="00E172E7"/>
    <w:rsid w:val="00E20070"/>
    <w:rsid w:val="00E21CE5"/>
    <w:rsid w:val="00E25C4B"/>
    <w:rsid w:val="00E26078"/>
    <w:rsid w:val="00E268A0"/>
    <w:rsid w:val="00E26AE1"/>
    <w:rsid w:val="00E27181"/>
    <w:rsid w:val="00E30486"/>
    <w:rsid w:val="00E333E6"/>
    <w:rsid w:val="00E33501"/>
    <w:rsid w:val="00E3562F"/>
    <w:rsid w:val="00E4131C"/>
    <w:rsid w:val="00E420BE"/>
    <w:rsid w:val="00E47B24"/>
    <w:rsid w:val="00E5059B"/>
    <w:rsid w:val="00E55261"/>
    <w:rsid w:val="00E56693"/>
    <w:rsid w:val="00E603B1"/>
    <w:rsid w:val="00E610A9"/>
    <w:rsid w:val="00E61622"/>
    <w:rsid w:val="00E62416"/>
    <w:rsid w:val="00E624E7"/>
    <w:rsid w:val="00E62AC5"/>
    <w:rsid w:val="00E63EAE"/>
    <w:rsid w:val="00E64930"/>
    <w:rsid w:val="00E65581"/>
    <w:rsid w:val="00E65F7E"/>
    <w:rsid w:val="00E70E14"/>
    <w:rsid w:val="00E719C8"/>
    <w:rsid w:val="00E721A4"/>
    <w:rsid w:val="00E73AEB"/>
    <w:rsid w:val="00E75777"/>
    <w:rsid w:val="00E77F07"/>
    <w:rsid w:val="00E80B1C"/>
    <w:rsid w:val="00E84EF0"/>
    <w:rsid w:val="00E8577C"/>
    <w:rsid w:val="00E85F76"/>
    <w:rsid w:val="00E87D90"/>
    <w:rsid w:val="00E920E2"/>
    <w:rsid w:val="00E9248F"/>
    <w:rsid w:val="00E93D5B"/>
    <w:rsid w:val="00E9796C"/>
    <w:rsid w:val="00EA1B7C"/>
    <w:rsid w:val="00EA4EF9"/>
    <w:rsid w:val="00EA5050"/>
    <w:rsid w:val="00EB0817"/>
    <w:rsid w:val="00EB0996"/>
    <w:rsid w:val="00EB234D"/>
    <w:rsid w:val="00EB43FB"/>
    <w:rsid w:val="00EB7EB2"/>
    <w:rsid w:val="00EB7F82"/>
    <w:rsid w:val="00EC1378"/>
    <w:rsid w:val="00EC13CB"/>
    <w:rsid w:val="00EC172B"/>
    <w:rsid w:val="00EC23FE"/>
    <w:rsid w:val="00EC3967"/>
    <w:rsid w:val="00EC40C7"/>
    <w:rsid w:val="00EC64C1"/>
    <w:rsid w:val="00ED2BEF"/>
    <w:rsid w:val="00ED496C"/>
    <w:rsid w:val="00ED5C22"/>
    <w:rsid w:val="00ED62A2"/>
    <w:rsid w:val="00EE40E4"/>
    <w:rsid w:val="00EE4C65"/>
    <w:rsid w:val="00EE52B5"/>
    <w:rsid w:val="00EF393E"/>
    <w:rsid w:val="00EF6A7F"/>
    <w:rsid w:val="00F06A1A"/>
    <w:rsid w:val="00F102BE"/>
    <w:rsid w:val="00F10433"/>
    <w:rsid w:val="00F1429A"/>
    <w:rsid w:val="00F143E8"/>
    <w:rsid w:val="00F14C81"/>
    <w:rsid w:val="00F16816"/>
    <w:rsid w:val="00F17564"/>
    <w:rsid w:val="00F17D28"/>
    <w:rsid w:val="00F23626"/>
    <w:rsid w:val="00F23706"/>
    <w:rsid w:val="00F23B29"/>
    <w:rsid w:val="00F27B58"/>
    <w:rsid w:val="00F31334"/>
    <w:rsid w:val="00F31E1C"/>
    <w:rsid w:val="00F351DC"/>
    <w:rsid w:val="00F36101"/>
    <w:rsid w:val="00F3669A"/>
    <w:rsid w:val="00F4165E"/>
    <w:rsid w:val="00F448B6"/>
    <w:rsid w:val="00F45808"/>
    <w:rsid w:val="00F45EC8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608EB"/>
    <w:rsid w:val="00F6306B"/>
    <w:rsid w:val="00F66FE1"/>
    <w:rsid w:val="00F67BF1"/>
    <w:rsid w:val="00F701B2"/>
    <w:rsid w:val="00F70327"/>
    <w:rsid w:val="00F70451"/>
    <w:rsid w:val="00F71C98"/>
    <w:rsid w:val="00F74962"/>
    <w:rsid w:val="00F74CF3"/>
    <w:rsid w:val="00F77D64"/>
    <w:rsid w:val="00F77E38"/>
    <w:rsid w:val="00F81195"/>
    <w:rsid w:val="00F83B98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B1B00"/>
    <w:rsid w:val="00FB79EA"/>
    <w:rsid w:val="00FC0257"/>
    <w:rsid w:val="00FC0E6D"/>
    <w:rsid w:val="00FC2240"/>
    <w:rsid w:val="00FC372D"/>
    <w:rsid w:val="00FC3F03"/>
    <w:rsid w:val="00FC3F67"/>
    <w:rsid w:val="00FD07B3"/>
    <w:rsid w:val="00FD14D8"/>
    <w:rsid w:val="00FD18D3"/>
    <w:rsid w:val="00FD3084"/>
    <w:rsid w:val="00FD70C9"/>
    <w:rsid w:val="00FD7633"/>
    <w:rsid w:val="00FE0A33"/>
    <w:rsid w:val="00FF0763"/>
    <w:rsid w:val="00FF3082"/>
    <w:rsid w:val="00FF440E"/>
    <w:rsid w:val="00FF468B"/>
    <w:rsid w:val="00FF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chartTrackingRefBased/>
  <w15:docId w15:val="{E9A2C594-DD74-4FFE-897F-778E00C0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53E0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Akapit z listą BS,Bullet1,Bullets,List Paragraph 1,References,List Paragraph (numbered (a)),IBL List Paragraph,List Paragraph nowy,Numbered List Paragraph,List Paragraph11,Ha,OBC Bullet,lp"/>
    <w:basedOn w:val="Normal"/>
    <w:link w:val="ListParagraphChar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ListParagraphChar">
    <w:name w:val="List Paragraph Char"/>
    <w:aliases w:val="List_Paragraph Char,Multilevel para_II Char,List Paragraph1 Char,Akapit z listą BS Char,Bullet1 Char,Bullets Char,List Paragraph 1 Char,References Char,List Paragraph (numbered (a)) Char,IBL List Paragraph Char,List Paragraph11 Char"/>
    <w:link w:val="ListParagraph"/>
    <w:uiPriority w:val="34"/>
    <w:qFormat/>
    <w:locked/>
    <w:rsid w:val="009170C9"/>
  </w:style>
  <w:style w:type="character" w:customStyle="1" w:styleId="Heading4Char1">
    <w:name w:val="Heading 4 Char1"/>
    <w:uiPriority w:val="9"/>
    <w:locked/>
    <w:rsid w:val="00CF3449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253E07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 i="0" u="none" strike="noStrike" baseline="0">
                <a:effectLst/>
              </a:rPr>
              <a:t>ՀՀ Հ</a:t>
            </a:r>
            <a:r>
              <a:rPr lang="en-US" sz="1000" b="1" i="0" u="none" strike="noStrike" baseline="0">
                <a:effectLst/>
              </a:rPr>
              <a:t>Պ</a:t>
            </a:r>
            <a:r>
              <a:rPr lang="hy-AM" sz="1000" b="1" i="0" u="none" strike="noStrike" kern="1200" spc="0" baseline="0">
                <a:solidFill>
                  <a:sysClr val="windowText" lastClr="000000"/>
                </a:solidFill>
                <a:effectLst/>
                <a:latin typeface="GHEA Grapalat" panose="02000506050000020003" pitchFamily="50" charset="0"/>
                <a:ea typeface="+mn-ea"/>
                <a:cs typeface="+mn-cs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փաստացի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62AD-4C23-8145-7025A30CE9C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62AD-4C23-8145-7025A30CE9CB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62AD-4C23-8145-7025A30CE9C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62AD-4C23-8145-7025A30CE9CB}"/>
              </c:ext>
            </c:extLst>
          </c:dPt>
          <c:dLbls>
            <c:dLbl>
              <c:idx val="0"/>
              <c:layout>
                <c:manualLayout>
                  <c:x val="8.7537620471813279E-2"/>
                  <c:y val="-0.25119558331070685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800" b="0" i="0" u="none" strike="noStrike" kern="1200" baseline="0">
                        <a:solidFill>
                          <a:schemeClr val="tx1"/>
                        </a:solidFill>
                        <a:latin typeface="GHEA Grapalat" panose="02000506050000020003" pitchFamily="50" charset="0"/>
                        <a:ea typeface="+mn-ea"/>
                        <a:cs typeface="+mn-cs"/>
                      </a:defRPr>
                    </a:pPr>
                    <a:fld id="{4F11F3C3-A907-4DCC-9FFD-ECC26B924B49}" type="VALUE">
                      <a:rPr lang="en-US"/>
                      <a:pPr>
                        <a:defRPr sz="80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</a:defRPr>
                      </a:pPr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pPr>
                      <a:defRPr sz="800">
                        <a:solidFill>
                          <a:schemeClr val="tx1"/>
                        </a:solidFill>
                        <a:latin typeface="GHEA Grapalat" panose="02000506050000020003" pitchFamily="50" charset="0"/>
                      </a:defRPr>
                    </a:pPr>
                    <a:fld id="{52368CCE-FB4C-4FC7-8C0E-2DF41825A77F}" type="PERCENTAGE">
                      <a:rPr lang="en-US" baseline="0"/>
                      <a:pPr>
                        <a:defRPr sz="80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</a:defRPr>
                      </a:pPr>
                      <a:t>[PERCENTAGE]</a:t>
                    </a:fld>
                    <a:endParaRPr lang="en-US"/>
                  </a:p>
                </c:rich>
              </c:tx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0455527194188101"/>
                      <c:h val="0.133400453058142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62AD-4C23-8145-7025A30CE9CB}"/>
                </c:ext>
              </c:extLst>
            </c:dLbl>
            <c:dLbl>
              <c:idx val="1"/>
              <c:layout>
                <c:manualLayout>
                  <c:x val="-6.8972195634597749E-2"/>
                  <c:y val="0.10061126754963698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963466952043508E-2"/>
                      <c:h val="0.1447430043031454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62AD-4C23-8145-7025A30CE9CB}"/>
                </c:ext>
              </c:extLst>
            </c:dLbl>
            <c:dLbl>
              <c:idx val="2"/>
              <c:layout>
                <c:manualLayout>
                  <c:x val="-7.7226577779289469E-3"/>
                  <c:y val="-1.1650311434951228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62AD-4C23-8145-7025A30CE9CB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957.07258000000002</c:v>
                </c:pt>
                <c:pt idx="1">
                  <c:v>92.376670000000004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62AD-4C23-8145-7025A30CE9C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62AD-4C23-8145-7025A30CE9C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62AD-4C23-8145-7025A30CE9C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62AD-4C23-8145-7025A30CE9C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62AD-4C23-8145-7025A30CE9CB}"/>
              </c:ext>
            </c:extLst>
          </c:dPt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0.98425855627603842</c:v>
                </c:pt>
                <c:pt idx="1">
                  <c:v>1.5741443723961614E-2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62AD-4C23-8145-7025A30CE9C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7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2635002181124335"/>
          <c:y val="0.41956244497650957"/>
          <c:w val="0.45208101229275394"/>
          <c:h val="0.2301710562041813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A0FEE-9D89-409E-A1A2-C3A12F208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3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Emma Ghaytanjyan</cp:lastModifiedBy>
  <cp:revision>51</cp:revision>
  <cp:lastPrinted>2025-02-28T08:29:00Z</cp:lastPrinted>
  <dcterms:created xsi:type="dcterms:W3CDTF">2025-02-06T05:16:00Z</dcterms:created>
  <dcterms:modified xsi:type="dcterms:W3CDTF">2025-04-14T14:59:00Z</dcterms:modified>
</cp:coreProperties>
</file>